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84" w:rsidRDefault="000E2A84" w:rsidP="000E2A84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Приложение №1 </w:t>
      </w:r>
    </w:p>
    <w:p w:rsidR="000E2A84" w:rsidRDefault="000E2A84" w:rsidP="000E2A84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приказу от «___»__________2017 г. №______</w:t>
      </w:r>
    </w:p>
    <w:p w:rsidR="000E2A84" w:rsidRPr="000E2A84" w:rsidRDefault="000E2A84" w:rsidP="000E2A84">
      <w:pPr>
        <w:jc w:val="right"/>
        <w:rPr>
          <w:iCs/>
          <w:sz w:val="24"/>
          <w:szCs w:val="24"/>
        </w:rPr>
      </w:pPr>
    </w:p>
    <w:p w:rsidR="000E2A84" w:rsidRDefault="000E2A84" w:rsidP="000E2A84">
      <w:pPr>
        <w:jc w:val="right"/>
        <w:rPr>
          <w:iCs/>
          <w:sz w:val="24"/>
          <w:szCs w:val="24"/>
        </w:rPr>
      </w:pPr>
      <w:r w:rsidRPr="000E2A84">
        <w:rPr>
          <w:iCs/>
          <w:sz w:val="24"/>
          <w:szCs w:val="24"/>
        </w:rPr>
        <w:t>ПРОЕКТ</w:t>
      </w:r>
    </w:p>
    <w:p w:rsidR="00070731" w:rsidRPr="00686B07" w:rsidRDefault="00070731" w:rsidP="00070731">
      <w:pPr>
        <w:jc w:val="center"/>
        <w:rPr>
          <w:sz w:val="26"/>
          <w:szCs w:val="26"/>
        </w:rPr>
      </w:pPr>
    </w:p>
    <w:p w:rsidR="00070731" w:rsidRPr="00686B07" w:rsidRDefault="00070731" w:rsidP="00070731">
      <w:pPr>
        <w:jc w:val="center"/>
        <w:rPr>
          <w:b/>
          <w:sz w:val="26"/>
          <w:szCs w:val="26"/>
        </w:rPr>
      </w:pPr>
      <w:r w:rsidRPr="00686B07">
        <w:rPr>
          <w:b/>
          <w:sz w:val="26"/>
          <w:szCs w:val="26"/>
        </w:rPr>
        <w:t xml:space="preserve">Федеральное государственное учреждение  </w:t>
      </w:r>
    </w:p>
    <w:p w:rsidR="00070731" w:rsidRPr="00686B07" w:rsidRDefault="00070731" w:rsidP="00070731">
      <w:pPr>
        <w:jc w:val="center"/>
        <w:rPr>
          <w:b/>
          <w:sz w:val="26"/>
          <w:szCs w:val="26"/>
        </w:rPr>
      </w:pPr>
      <w:r w:rsidRPr="00686B07">
        <w:rPr>
          <w:b/>
          <w:sz w:val="26"/>
          <w:szCs w:val="26"/>
        </w:rPr>
        <w:t xml:space="preserve">«Федеральный научно-исследовательский центр </w:t>
      </w:r>
    </w:p>
    <w:p w:rsidR="00070731" w:rsidRPr="00686B07" w:rsidRDefault="00070731" w:rsidP="00070731">
      <w:pPr>
        <w:jc w:val="center"/>
        <w:rPr>
          <w:b/>
          <w:sz w:val="26"/>
          <w:szCs w:val="26"/>
        </w:rPr>
      </w:pPr>
      <w:r w:rsidRPr="00686B07">
        <w:rPr>
          <w:b/>
          <w:sz w:val="26"/>
          <w:szCs w:val="26"/>
        </w:rPr>
        <w:t xml:space="preserve">«Кристаллография и фотоника» </w:t>
      </w:r>
    </w:p>
    <w:p w:rsidR="00070731" w:rsidRPr="00686B07" w:rsidRDefault="00070731" w:rsidP="00070731">
      <w:pPr>
        <w:jc w:val="center"/>
        <w:rPr>
          <w:b/>
          <w:sz w:val="26"/>
          <w:szCs w:val="26"/>
        </w:rPr>
      </w:pPr>
      <w:r w:rsidRPr="00686B07">
        <w:rPr>
          <w:b/>
          <w:sz w:val="26"/>
          <w:szCs w:val="26"/>
        </w:rPr>
        <w:t>Российской академии наук</w:t>
      </w:r>
      <w:r w:rsidR="00926CCD">
        <w:rPr>
          <w:b/>
          <w:sz w:val="26"/>
          <w:szCs w:val="26"/>
        </w:rPr>
        <w:t>»</w:t>
      </w:r>
    </w:p>
    <w:p w:rsidR="00070731" w:rsidRPr="00686B07" w:rsidRDefault="00070731" w:rsidP="00070731">
      <w:pPr>
        <w:rPr>
          <w:sz w:val="26"/>
          <w:szCs w:val="26"/>
        </w:rPr>
      </w:pPr>
    </w:p>
    <w:p w:rsidR="00070731" w:rsidRPr="00686B07" w:rsidRDefault="00070731" w:rsidP="00070731">
      <w:pPr>
        <w:rPr>
          <w:sz w:val="26"/>
          <w:szCs w:val="26"/>
        </w:rPr>
      </w:pPr>
    </w:p>
    <w:p w:rsidR="00070731" w:rsidRPr="00686B07" w:rsidRDefault="00070731" w:rsidP="00751C3E">
      <w:pPr>
        <w:pStyle w:val="a4"/>
      </w:pPr>
      <w:r w:rsidRPr="00686B07">
        <w:t>КОЛЛЕКТИВНЫЙ ДОГОВОР</w:t>
      </w:r>
    </w:p>
    <w:p w:rsidR="00070731" w:rsidRPr="00686B07" w:rsidRDefault="00070731" w:rsidP="00070731">
      <w:pPr>
        <w:jc w:val="center"/>
        <w:rPr>
          <w:sz w:val="32"/>
        </w:rPr>
      </w:pPr>
      <w:r w:rsidRPr="00686B07">
        <w:rPr>
          <w:sz w:val="32"/>
        </w:rPr>
        <w:t>на 20</w:t>
      </w:r>
      <w:r w:rsidR="00683771" w:rsidRPr="00686B07">
        <w:rPr>
          <w:sz w:val="32"/>
        </w:rPr>
        <w:t>17</w:t>
      </w:r>
      <w:r w:rsidRPr="00686B07">
        <w:rPr>
          <w:sz w:val="32"/>
        </w:rPr>
        <w:t>–201</w:t>
      </w:r>
      <w:r w:rsidR="00683771" w:rsidRPr="00686B07">
        <w:rPr>
          <w:sz w:val="32"/>
        </w:rPr>
        <w:t>9</w:t>
      </w:r>
      <w:r w:rsidRPr="00686B07">
        <w:rPr>
          <w:sz w:val="32"/>
        </w:rPr>
        <w:t xml:space="preserve"> годы</w:t>
      </w:r>
    </w:p>
    <w:p w:rsidR="00070731" w:rsidRPr="00686B07" w:rsidRDefault="00070731" w:rsidP="00070731">
      <w:pPr>
        <w:pStyle w:val="4"/>
      </w:pPr>
    </w:p>
    <w:p w:rsidR="00070731" w:rsidRPr="00686B07" w:rsidRDefault="00070731" w:rsidP="00070731">
      <w:pPr>
        <w:pStyle w:val="2"/>
        <w:jc w:val="left"/>
      </w:pPr>
      <w:r w:rsidRPr="00686B07">
        <w:t xml:space="preserve">                                               </w:t>
      </w:r>
      <w:bookmarkStart w:id="0" w:name="_Toc464213039"/>
      <w:r w:rsidRPr="00686B07">
        <w:t>ОДОБРЕН</w:t>
      </w:r>
      <w:bookmarkEnd w:id="0"/>
      <w:r w:rsidRPr="00686B07">
        <w:t xml:space="preserve"> </w:t>
      </w:r>
    </w:p>
    <w:p w:rsidR="00070731" w:rsidRPr="00686B07" w:rsidRDefault="00070731" w:rsidP="00070731">
      <w:pPr>
        <w:jc w:val="center"/>
        <w:rPr>
          <w:sz w:val="32"/>
        </w:rPr>
      </w:pPr>
      <w:r w:rsidRPr="00686B07">
        <w:rPr>
          <w:sz w:val="32"/>
        </w:rPr>
        <w:t>конференцией работников</w:t>
      </w:r>
    </w:p>
    <w:p w:rsidR="00070731" w:rsidRPr="00686B07" w:rsidRDefault="00070731" w:rsidP="00070731">
      <w:pPr>
        <w:pStyle w:val="2"/>
      </w:pPr>
      <w:bookmarkStart w:id="1" w:name="_Toc464213040"/>
      <w:r w:rsidRPr="00686B07">
        <w:t>ФНИЦ «Кристаллография и фотоника» РАН</w:t>
      </w:r>
      <w:bookmarkEnd w:id="1"/>
    </w:p>
    <w:p w:rsidR="00070731" w:rsidRPr="00686B07" w:rsidRDefault="00070731" w:rsidP="00070731">
      <w:pPr>
        <w:jc w:val="center"/>
        <w:rPr>
          <w:sz w:val="32"/>
        </w:rPr>
      </w:pPr>
      <w:r w:rsidRPr="00686B07">
        <w:rPr>
          <w:sz w:val="32"/>
        </w:rPr>
        <w:t xml:space="preserve"> «___»_________ 201</w:t>
      </w:r>
      <w:r w:rsidR="00686B07" w:rsidRPr="00686B07">
        <w:rPr>
          <w:sz w:val="32"/>
        </w:rPr>
        <w:t>7</w:t>
      </w:r>
      <w:r w:rsidRPr="00686B07">
        <w:rPr>
          <w:sz w:val="32"/>
        </w:rPr>
        <w:t xml:space="preserve"> года</w:t>
      </w:r>
    </w:p>
    <w:p w:rsidR="00070731" w:rsidRPr="00686B07" w:rsidRDefault="00070731" w:rsidP="00070731">
      <w:pPr>
        <w:jc w:val="center"/>
        <w:rPr>
          <w:sz w:val="32"/>
        </w:rPr>
      </w:pPr>
    </w:p>
    <w:p w:rsidR="00070731" w:rsidRPr="00686B07" w:rsidRDefault="00070731" w:rsidP="00070731">
      <w:pPr>
        <w:pStyle w:val="4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686B07" w:rsidRPr="00686B07" w:rsidTr="00686B07">
        <w:tc>
          <w:tcPr>
            <w:tcW w:w="4785" w:type="dxa"/>
          </w:tcPr>
          <w:p w:rsidR="00686B07" w:rsidRPr="00686B07" w:rsidRDefault="00686B07" w:rsidP="00686B07">
            <w:pPr>
              <w:rPr>
                <w:sz w:val="28"/>
                <w:szCs w:val="28"/>
              </w:rPr>
            </w:pPr>
            <w:r w:rsidRPr="00686B07">
              <w:rPr>
                <w:sz w:val="28"/>
                <w:szCs w:val="28"/>
              </w:rPr>
              <w:t>От работников:</w:t>
            </w:r>
          </w:p>
          <w:p w:rsidR="00686B07" w:rsidRPr="00686B07" w:rsidRDefault="00686B07" w:rsidP="00686B07">
            <w:pPr>
              <w:rPr>
                <w:sz w:val="28"/>
                <w:szCs w:val="28"/>
              </w:rPr>
            </w:pPr>
          </w:p>
          <w:p w:rsidR="00686B07" w:rsidRPr="00686B07" w:rsidRDefault="00686B07" w:rsidP="00686B07">
            <w:pPr>
              <w:rPr>
                <w:sz w:val="28"/>
                <w:szCs w:val="28"/>
              </w:rPr>
            </w:pPr>
            <w:r w:rsidRPr="00686B07">
              <w:rPr>
                <w:sz w:val="28"/>
                <w:szCs w:val="28"/>
              </w:rPr>
              <w:t xml:space="preserve">члены Совета </w:t>
            </w:r>
            <w:r w:rsidR="00E42C4F">
              <w:rPr>
                <w:sz w:val="28"/>
                <w:szCs w:val="28"/>
              </w:rPr>
              <w:t>ЕПО Центра</w:t>
            </w:r>
            <w:r w:rsidR="00926CCD">
              <w:rPr>
                <w:sz w:val="28"/>
                <w:szCs w:val="28"/>
              </w:rPr>
              <w:t>:</w:t>
            </w:r>
          </w:p>
          <w:p w:rsidR="00686B07" w:rsidRPr="00686B07" w:rsidRDefault="00686B07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М.С. Бондарчук</w:t>
            </w:r>
          </w:p>
          <w:p w:rsidR="00686B07" w:rsidRPr="00686B07" w:rsidRDefault="00686B07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_____________А.Р. Скворцова</w:t>
            </w:r>
          </w:p>
          <w:p w:rsidR="00686B07" w:rsidRDefault="00686B07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______________Г.Г. Лепешов</w:t>
            </w:r>
          </w:p>
          <w:p w:rsidR="00686B07" w:rsidRDefault="00686B07" w:rsidP="00686B07">
            <w:pPr>
              <w:rPr>
                <w:sz w:val="28"/>
                <w:szCs w:val="28"/>
              </w:rPr>
            </w:pPr>
          </w:p>
          <w:p w:rsidR="00A93B46" w:rsidRDefault="00686B07" w:rsidP="00686B07">
            <w:r w:rsidRPr="00926CCD">
              <w:t>М.п</w:t>
            </w:r>
            <w:r w:rsidR="00797DB6" w:rsidRPr="00926CCD">
              <w:t xml:space="preserve">   ППО ФНИЦ «К</w:t>
            </w:r>
            <w:r w:rsidR="00A93B46">
              <w:t xml:space="preserve">ристаллография </w:t>
            </w:r>
            <w:r w:rsidR="00797DB6" w:rsidRPr="00926CCD">
              <w:t xml:space="preserve"> и </w:t>
            </w:r>
          </w:p>
          <w:p w:rsidR="00686B07" w:rsidRDefault="00A93B46" w:rsidP="00686B07">
            <w:r>
              <w:t>фотоника</w:t>
            </w:r>
            <w:r w:rsidR="00797DB6" w:rsidRPr="00926CCD">
              <w:t>» РАН</w:t>
            </w:r>
          </w:p>
          <w:p w:rsidR="00686B07" w:rsidRPr="00686B07" w:rsidRDefault="00686B07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______________А.Г. Савельев</w:t>
            </w:r>
          </w:p>
          <w:p w:rsidR="00686B07" w:rsidRPr="00686B07" w:rsidRDefault="00926CCD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_____________В.Б. Кварталов</w:t>
            </w:r>
          </w:p>
          <w:p w:rsidR="00686B07" w:rsidRPr="00686B07" w:rsidRDefault="00926CCD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_____________С.И. Ковалев</w:t>
            </w:r>
          </w:p>
          <w:p w:rsidR="00686B07" w:rsidRPr="00686B07" w:rsidRDefault="00926CCD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_____________Б.Г. Захаров</w:t>
            </w:r>
          </w:p>
          <w:p w:rsidR="00686B07" w:rsidRDefault="00926CCD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_____________С.Б. Попов</w:t>
            </w:r>
          </w:p>
          <w:p w:rsidR="00926CCD" w:rsidRPr="00686B07" w:rsidRDefault="00926CCD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_____________И.Ю. Виеру</w:t>
            </w:r>
          </w:p>
          <w:p w:rsidR="00686B07" w:rsidRDefault="00686B07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_____________Л.Н. Зубаирова</w:t>
            </w:r>
          </w:p>
          <w:p w:rsidR="00686B07" w:rsidRPr="00926CCD" w:rsidRDefault="00686B07" w:rsidP="00686B07"/>
          <w:p w:rsidR="00686B07" w:rsidRDefault="00686B07" w:rsidP="00686B07">
            <w:r w:rsidRPr="00926CCD">
              <w:t>М.п.</w:t>
            </w:r>
            <w:r w:rsidR="00797DB6" w:rsidRPr="00926CCD">
              <w:t xml:space="preserve"> ППО ИПЛИТ РАН</w:t>
            </w:r>
          </w:p>
          <w:p w:rsidR="00926CCD" w:rsidRPr="00926CCD" w:rsidRDefault="00926CCD" w:rsidP="00686B07"/>
          <w:p w:rsidR="00686B07" w:rsidRDefault="00926CCD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_____________Е.И. Петрова</w:t>
            </w:r>
          </w:p>
          <w:p w:rsidR="00C4322C" w:rsidRPr="00686B07" w:rsidRDefault="00C4322C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_____________Д.А. Золотов</w:t>
            </w:r>
          </w:p>
          <w:p w:rsidR="00926CCD" w:rsidRDefault="00926CCD" w:rsidP="00686B07">
            <w:pPr>
              <w:rPr>
                <w:sz w:val="28"/>
                <w:szCs w:val="28"/>
              </w:rPr>
            </w:pPr>
          </w:p>
          <w:p w:rsidR="00686B07" w:rsidRDefault="00686B07" w:rsidP="00926CCD">
            <w:pPr>
              <w:rPr>
                <w:sz w:val="28"/>
                <w:szCs w:val="28"/>
              </w:rPr>
            </w:pPr>
            <w:r w:rsidRPr="00686B07">
              <w:rPr>
                <w:sz w:val="28"/>
                <w:szCs w:val="28"/>
              </w:rPr>
              <w:t>«____»____________ 2017</w:t>
            </w:r>
          </w:p>
          <w:p w:rsidR="00926CCD" w:rsidRPr="00686B07" w:rsidRDefault="00926CCD" w:rsidP="00926CCD"/>
        </w:tc>
        <w:tc>
          <w:tcPr>
            <w:tcW w:w="4786" w:type="dxa"/>
          </w:tcPr>
          <w:p w:rsidR="00686B07" w:rsidRPr="00A54AB2" w:rsidRDefault="00686B07" w:rsidP="00686B07">
            <w:pPr>
              <w:rPr>
                <w:sz w:val="28"/>
                <w:szCs w:val="28"/>
              </w:rPr>
            </w:pPr>
            <w:r w:rsidRPr="00A54AB2">
              <w:rPr>
                <w:sz w:val="28"/>
                <w:szCs w:val="28"/>
              </w:rPr>
              <w:t>От работодателя:</w:t>
            </w:r>
          </w:p>
          <w:p w:rsidR="00686B07" w:rsidRPr="00A54AB2" w:rsidRDefault="00686B07" w:rsidP="00686B07">
            <w:pPr>
              <w:rPr>
                <w:sz w:val="28"/>
                <w:szCs w:val="28"/>
              </w:rPr>
            </w:pPr>
          </w:p>
          <w:p w:rsidR="00AC41F6" w:rsidRDefault="00AC41F6" w:rsidP="0068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686B07" w:rsidRPr="00A54AB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</w:p>
          <w:p w:rsidR="00686B07" w:rsidRPr="00A54AB2" w:rsidRDefault="00686B07" w:rsidP="00686B07">
            <w:pPr>
              <w:rPr>
                <w:sz w:val="28"/>
                <w:szCs w:val="28"/>
              </w:rPr>
            </w:pPr>
            <w:r w:rsidRPr="00A54AB2">
              <w:rPr>
                <w:sz w:val="28"/>
                <w:szCs w:val="28"/>
              </w:rPr>
              <w:t xml:space="preserve"> ФНИЦ «Кристаллография и фотоника» РАН</w:t>
            </w:r>
          </w:p>
          <w:p w:rsidR="00686B07" w:rsidRPr="00A54AB2" w:rsidRDefault="00686B07" w:rsidP="00686B07">
            <w:pPr>
              <w:rPr>
                <w:sz w:val="28"/>
                <w:szCs w:val="28"/>
              </w:rPr>
            </w:pPr>
          </w:p>
          <w:p w:rsidR="00686B07" w:rsidRPr="00A54AB2" w:rsidRDefault="00686B07" w:rsidP="00686B07">
            <w:pPr>
              <w:rPr>
                <w:sz w:val="28"/>
                <w:szCs w:val="28"/>
              </w:rPr>
            </w:pPr>
            <w:r w:rsidRPr="00A54AB2">
              <w:rPr>
                <w:sz w:val="28"/>
                <w:szCs w:val="28"/>
              </w:rPr>
              <w:t>______________В.М. Каневский</w:t>
            </w:r>
          </w:p>
          <w:p w:rsidR="00686B07" w:rsidRPr="00A54AB2" w:rsidRDefault="00686B07" w:rsidP="00070731">
            <w:pPr>
              <w:rPr>
                <w:sz w:val="28"/>
                <w:szCs w:val="28"/>
              </w:rPr>
            </w:pPr>
          </w:p>
          <w:p w:rsidR="00686B07" w:rsidRPr="00A54AB2" w:rsidRDefault="00686B07" w:rsidP="00070731">
            <w:pPr>
              <w:rPr>
                <w:sz w:val="28"/>
                <w:szCs w:val="28"/>
              </w:rPr>
            </w:pPr>
            <w:r w:rsidRPr="00A54AB2">
              <w:rPr>
                <w:sz w:val="28"/>
                <w:szCs w:val="28"/>
              </w:rPr>
              <w:t>«____»_______________2017 г.</w:t>
            </w:r>
          </w:p>
          <w:p w:rsidR="00686B07" w:rsidRPr="00A54AB2" w:rsidRDefault="00686B07" w:rsidP="00070731">
            <w:pPr>
              <w:rPr>
                <w:sz w:val="28"/>
                <w:szCs w:val="28"/>
              </w:rPr>
            </w:pPr>
          </w:p>
          <w:p w:rsidR="00686B07" w:rsidRPr="00A54AB2" w:rsidRDefault="00686B07" w:rsidP="00070731">
            <w:pPr>
              <w:rPr>
                <w:sz w:val="28"/>
                <w:szCs w:val="28"/>
              </w:rPr>
            </w:pPr>
            <w:r w:rsidRPr="00A54AB2">
              <w:rPr>
                <w:sz w:val="28"/>
                <w:szCs w:val="28"/>
              </w:rPr>
              <w:t>М.п.</w:t>
            </w:r>
          </w:p>
        </w:tc>
      </w:tr>
    </w:tbl>
    <w:p w:rsidR="00070731" w:rsidRPr="00686B07" w:rsidRDefault="00070731" w:rsidP="00070731">
      <w:pPr>
        <w:rPr>
          <w:sz w:val="28"/>
          <w:szCs w:val="28"/>
        </w:rPr>
        <w:sectPr w:rsidR="00070731" w:rsidRPr="00686B07" w:rsidSect="0031112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731" w:rsidRPr="00686B07" w:rsidRDefault="00070731" w:rsidP="00070731"/>
    <w:p w:rsidR="00070731" w:rsidRPr="00686B07" w:rsidRDefault="00070731" w:rsidP="00070731">
      <w:pPr>
        <w:rPr>
          <w:sz w:val="28"/>
          <w:szCs w:val="28"/>
        </w:rPr>
      </w:pPr>
      <w:r w:rsidRPr="00686B07">
        <w:t xml:space="preserve">                                                                            </w:t>
      </w:r>
      <w:r w:rsidRPr="00686B07">
        <w:rPr>
          <w:sz w:val="28"/>
          <w:szCs w:val="28"/>
        </w:rPr>
        <w:t>Москва - 20</w:t>
      </w:r>
      <w:r w:rsidRPr="00686B07">
        <w:rPr>
          <w:sz w:val="26"/>
          <w:szCs w:val="28"/>
        </w:rPr>
        <w:t>1</w:t>
      </w:r>
      <w:r w:rsidR="00686B07" w:rsidRPr="00686B07">
        <w:rPr>
          <w:sz w:val="26"/>
          <w:szCs w:val="28"/>
        </w:rPr>
        <w:t>7</w:t>
      </w:r>
    </w:p>
    <w:p w:rsidR="00070731" w:rsidRPr="00686B07" w:rsidRDefault="00070731" w:rsidP="00070731"/>
    <w:p w:rsidR="00AC41F6" w:rsidRDefault="00AC41F6" w:rsidP="00070731">
      <w:pPr>
        <w:pStyle w:val="3"/>
        <w:rPr>
          <w:sz w:val="26"/>
          <w:szCs w:val="24"/>
        </w:rPr>
      </w:pPr>
      <w:bookmarkStart w:id="2" w:name="_Toc464213041"/>
    </w:p>
    <w:p w:rsidR="00070731" w:rsidRDefault="00070731" w:rsidP="00070731">
      <w:pPr>
        <w:pStyle w:val="3"/>
        <w:rPr>
          <w:sz w:val="26"/>
          <w:szCs w:val="24"/>
        </w:rPr>
      </w:pPr>
      <w:r w:rsidRPr="00686B07">
        <w:rPr>
          <w:sz w:val="26"/>
          <w:szCs w:val="24"/>
        </w:rPr>
        <w:t xml:space="preserve">Проект Коллективного договора на </w:t>
      </w:r>
      <w:r w:rsidR="00683771" w:rsidRPr="00686B07">
        <w:rPr>
          <w:iCs/>
          <w:sz w:val="26"/>
          <w:szCs w:val="24"/>
        </w:rPr>
        <w:t>2017</w:t>
      </w:r>
      <w:r w:rsidRPr="00686B07">
        <w:rPr>
          <w:iCs/>
          <w:sz w:val="26"/>
          <w:szCs w:val="24"/>
        </w:rPr>
        <w:t>–2019</w:t>
      </w:r>
      <w:r w:rsidRPr="00686B07">
        <w:rPr>
          <w:sz w:val="26"/>
          <w:szCs w:val="24"/>
        </w:rPr>
        <w:t xml:space="preserve"> годы подготовлен в соответствии с Трудовым кодексом Российской Федерации </w:t>
      </w:r>
      <w:r w:rsidR="00AC41F6">
        <w:rPr>
          <w:sz w:val="26"/>
          <w:szCs w:val="24"/>
        </w:rPr>
        <w:t xml:space="preserve">двусторонней </w:t>
      </w:r>
      <w:r w:rsidRPr="00686B07">
        <w:rPr>
          <w:sz w:val="26"/>
          <w:szCs w:val="24"/>
        </w:rPr>
        <w:t xml:space="preserve">комиссией из полномочных представителей работодателя и работников Федерального государственного учреждения </w:t>
      </w:r>
      <w:r w:rsidRPr="00686B07">
        <w:rPr>
          <w:iCs/>
          <w:sz w:val="26"/>
          <w:szCs w:val="24"/>
        </w:rPr>
        <w:t>«Федеральный научно-исследовательский центр «Кристаллография и фотоника» Российской академии наук»</w:t>
      </w:r>
      <w:r w:rsidR="00AC41F6">
        <w:rPr>
          <w:iCs/>
          <w:sz w:val="26"/>
          <w:szCs w:val="24"/>
        </w:rPr>
        <w:t xml:space="preserve"> (далее – Центр),</w:t>
      </w:r>
      <w:r w:rsidRPr="00686B07">
        <w:rPr>
          <w:sz w:val="26"/>
          <w:szCs w:val="24"/>
        </w:rPr>
        <w:t xml:space="preserve"> образованной приказом дире</w:t>
      </w:r>
      <w:r w:rsidR="00617205">
        <w:rPr>
          <w:sz w:val="26"/>
          <w:szCs w:val="24"/>
        </w:rPr>
        <w:t>ктора Центра от 17.02.2017 г. №27</w:t>
      </w:r>
      <w:r w:rsidRPr="00686B07">
        <w:rPr>
          <w:sz w:val="26"/>
          <w:szCs w:val="24"/>
        </w:rPr>
        <w:t xml:space="preserve"> в следующем составе:</w:t>
      </w:r>
      <w:bookmarkEnd w:id="2"/>
    </w:p>
    <w:p w:rsidR="00AC41F6" w:rsidRPr="00AC41F6" w:rsidRDefault="00AC41F6" w:rsidP="00AC41F6"/>
    <w:p w:rsidR="00AC41F6" w:rsidRPr="00686B07" w:rsidRDefault="001506D6" w:rsidP="001506D6">
      <w:pPr>
        <w:jc w:val="both"/>
        <w:rPr>
          <w:sz w:val="28"/>
          <w:szCs w:val="28"/>
        </w:rPr>
      </w:pPr>
      <w:r w:rsidRPr="00686B07">
        <w:rPr>
          <w:sz w:val="28"/>
          <w:szCs w:val="28"/>
        </w:rPr>
        <w:t>1.1.от работодателя: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92"/>
        <w:gridCol w:w="2889"/>
        <w:gridCol w:w="2693"/>
        <w:gridCol w:w="2971"/>
      </w:tblGrid>
      <w:tr w:rsidR="001506D6" w:rsidRPr="00686B07" w:rsidTr="00AC41F6">
        <w:trPr>
          <w:trHeight w:val="870"/>
        </w:trPr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№ п/п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Ф.И.О.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Должность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Наименование подразделения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Костюченко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Вячеслав Николаевич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заместитель директора по административному управлению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ФНИЦ «Кристаллография и фотоника» РАН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Стрелов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Владимир Иванович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руководитель филиала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  <w:lang w:bidi="en-US"/>
              </w:rPr>
              <w:t>Л</w:t>
            </w:r>
            <w:r w:rsidRPr="00686B07">
              <w:rPr>
                <w:rStyle w:val="12"/>
                <w:rFonts w:eastAsiaTheme="minorHAnsi"/>
                <w:sz w:val="24"/>
                <w:szCs w:val="24"/>
                <w:lang w:val="en-US" w:bidi="en-US"/>
              </w:rPr>
              <w:t>KM</w:t>
            </w:r>
            <w:r w:rsidRPr="00686B07">
              <w:rPr>
                <w:rStyle w:val="12"/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686B07">
              <w:rPr>
                <w:rStyle w:val="12"/>
                <w:rFonts w:eastAsiaTheme="minorHAnsi"/>
                <w:sz w:val="24"/>
                <w:szCs w:val="24"/>
              </w:rPr>
              <w:t>ИК РАН - филиал ФНИЦ «Кристаллография и фотоника» РАН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(г. Калуга)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Казанский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Николай Львович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руководитель филиала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ИСОИ РАН - филиал ФНИЦ «Кристаллография и фотоника» РАН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(г. Самара)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Дубров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Владимир Дмитриевич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и.о. руководителя филиала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ИПЛИТ РАН - филиал ФНИЦ «Кристаллография и фотоника» РАН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(г. Шатура)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5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Громов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Сергей Пантелеймонович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«Центр фотохимии РАН» (г. Москва,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ул. Новаторов, 7а)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6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Соколов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Виктор Иванович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«Институт фотонных технологий РАН»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(г. Троицк)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7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Бочаров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Дмитрий Геннадьевич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главный инженер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ФНИЦ «Кристаллография и фотоника» РАН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8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 xml:space="preserve">Салтовский </w:t>
            </w:r>
          </w:p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Валерий Александрович</w:t>
            </w:r>
          </w:p>
        </w:tc>
        <w:tc>
          <w:tcPr>
            <w:tcW w:w="2693" w:type="dxa"/>
            <w:vAlign w:val="center"/>
          </w:tcPr>
          <w:p w:rsidR="001506D6" w:rsidRPr="00686B07" w:rsidRDefault="00A93B4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з</w:t>
            </w:r>
            <w:r w:rsidR="001506D6" w:rsidRPr="00686B07">
              <w:rPr>
                <w:rStyle w:val="12"/>
                <w:rFonts w:eastAsiaTheme="minorHAnsi"/>
                <w:sz w:val="24"/>
                <w:szCs w:val="24"/>
              </w:rPr>
              <w:t>аместитель директора по общим вопросам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ФНИЦ «Кристаллография и фотоника» РАН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9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 xml:space="preserve">Кузина </w:t>
            </w:r>
          </w:p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Татьяна Васильевна</w:t>
            </w:r>
          </w:p>
        </w:tc>
        <w:tc>
          <w:tcPr>
            <w:tcW w:w="2693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начальник финансового отдела, главный бухгалтер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ФНИЦ «Кристаллография и фотоника» РАН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10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Евдокимова</w:t>
            </w:r>
          </w:p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Наталья Серафимовна</w:t>
            </w:r>
          </w:p>
        </w:tc>
        <w:tc>
          <w:tcPr>
            <w:tcW w:w="2693" w:type="dxa"/>
            <w:vAlign w:val="center"/>
          </w:tcPr>
          <w:p w:rsidR="001506D6" w:rsidRPr="00686B07" w:rsidRDefault="00A93B4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н</w:t>
            </w:r>
            <w:r w:rsidR="001506D6" w:rsidRPr="00686B07">
              <w:rPr>
                <w:rStyle w:val="12"/>
                <w:rFonts w:eastAsiaTheme="minorHAnsi"/>
                <w:sz w:val="24"/>
                <w:szCs w:val="24"/>
              </w:rPr>
              <w:t>ачальник отдела кадров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ФНИЦ «Кристаллография и фотоника» РАН</w:t>
            </w:r>
          </w:p>
        </w:tc>
      </w:tr>
      <w:tr w:rsidR="001506D6" w:rsidRPr="00686B07" w:rsidTr="00AC41F6">
        <w:tc>
          <w:tcPr>
            <w:tcW w:w="792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 xml:space="preserve">Дьякова </w:t>
            </w:r>
          </w:p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Юлия  Анатольевна</w:t>
            </w:r>
          </w:p>
        </w:tc>
        <w:tc>
          <w:tcPr>
            <w:tcW w:w="2693" w:type="dxa"/>
            <w:vAlign w:val="center"/>
          </w:tcPr>
          <w:p w:rsidR="001506D6" w:rsidRPr="00686B07" w:rsidRDefault="00A93B4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у</w:t>
            </w:r>
            <w:r w:rsidR="001506D6" w:rsidRPr="00686B07">
              <w:rPr>
                <w:rStyle w:val="12"/>
                <w:rFonts w:eastAsiaTheme="minorHAnsi"/>
                <w:sz w:val="24"/>
                <w:szCs w:val="24"/>
              </w:rPr>
              <w:t>ченый секретарь Центра</w:t>
            </w:r>
          </w:p>
        </w:tc>
        <w:tc>
          <w:tcPr>
            <w:tcW w:w="2971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ФНИЦ «Кристаллография и фотоника» РАН</w:t>
            </w:r>
          </w:p>
        </w:tc>
      </w:tr>
      <w:tr w:rsidR="00AC41F6" w:rsidRPr="00686B07" w:rsidTr="00AC41F6">
        <w:tc>
          <w:tcPr>
            <w:tcW w:w="792" w:type="dxa"/>
            <w:vAlign w:val="center"/>
          </w:tcPr>
          <w:p w:rsidR="00AC41F6" w:rsidRPr="00686B07" w:rsidRDefault="00AC41F6" w:rsidP="00AC4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9" w:type="dxa"/>
            <w:vAlign w:val="center"/>
          </w:tcPr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Шатилин </w:t>
            </w:r>
          </w:p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Сергей Григорьевич</w:t>
            </w:r>
          </w:p>
        </w:tc>
        <w:tc>
          <w:tcPr>
            <w:tcW w:w="2693" w:type="dxa"/>
            <w:vAlign w:val="center"/>
          </w:tcPr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начальник </w:t>
            </w:r>
          </w:p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планово-экономического отдела</w:t>
            </w:r>
          </w:p>
        </w:tc>
        <w:tc>
          <w:tcPr>
            <w:tcW w:w="2971" w:type="dxa"/>
            <w:vAlign w:val="center"/>
          </w:tcPr>
          <w:p w:rsidR="00AC41F6" w:rsidRPr="009805B5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9805B5">
              <w:rPr>
                <w:rStyle w:val="12"/>
                <w:rFonts w:eastAsiaTheme="minorHAnsi"/>
                <w:sz w:val="24"/>
                <w:szCs w:val="24"/>
              </w:rPr>
              <w:t>ФНИЦ «Кристаллография и фотоника» РАН</w:t>
            </w:r>
          </w:p>
        </w:tc>
      </w:tr>
    </w:tbl>
    <w:p w:rsidR="001506D6" w:rsidRDefault="001506D6" w:rsidP="001506D6">
      <w:pPr>
        <w:rPr>
          <w:sz w:val="28"/>
          <w:szCs w:val="28"/>
        </w:rPr>
      </w:pPr>
    </w:p>
    <w:p w:rsidR="00292653" w:rsidRPr="00686B07" w:rsidRDefault="00292653" w:rsidP="001506D6">
      <w:pPr>
        <w:rPr>
          <w:sz w:val="28"/>
          <w:szCs w:val="28"/>
        </w:rPr>
      </w:pPr>
    </w:p>
    <w:p w:rsidR="001506D6" w:rsidRPr="00686B07" w:rsidRDefault="001506D6" w:rsidP="001506D6">
      <w:pPr>
        <w:rPr>
          <w:sz w:val="28"/>
          <w:szCs w:val="28"/>
        </w:rPr>
      </w:pPr>
      <w:r w:rsidRPr="00686B07">
        <w:rPr>
          <w:sz w:val="28"/>
          <w:szCs w:val="28"/>
        </w:rPr>
        <w:lastRenderedPageBreak/>
        <w:t>1.2. От работников:</w:t>
      </w: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797"/>
        <w:gridCol w:w="2317"/>
        <w:gridCol w:w="3260"/>
        <w:gridCol w:w="3119"/>
      </w:tblGrid>
      <w:tr w:rsidR="001506D6" w:rsidRPr="00686B07" w:rsidTr="00AC41F6">
        <w:tc>
          <w:tcPr>
            <w:tcW w:w="797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№ п/п</w:t>
            </w:r>
          </w:p>
        </w:tc>
        <w:tc>
          <w:tcPr>
            <w:tcW w:w="2317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Ф.И.О.</w:t>
            </w:r>
          </w:p>
        </w:tc>
        <w:tc>
          <w:tcPr>
            <w:tcW w:w="3260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Наименование подразделения</w:t>
            </w:r>
          </w:p>
        </w:tc>
      </w:tr>
      <w:tr w:rsidR="001506D6" w:rsidRPr="00686B07" w:rsidTr="00AC41F6">
        <w:tc>
          <w:tcPr>
            <w:tcW w:w="797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Бондарчук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3260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Начальник отдела имущественного комплекса</w:t>
            </w:r>
          </w:p>
        </w:tc>
        <w:tc>
          <w:tcPr>
            <w:tcW w:w="3119" w:type="dxa"/>
            <w:vAlign w:val="center"/>
          </w:tcPr>
          <w:p w:rsidR="001506D6" w:rsidRPr="00C1142E" w:rsidRDefault="001506D6" w:rsidP="00A16EE5">
            <w:pPr>
              <w:jc w:val="center"/>
              <w:rPr>
                <w:sz w:val="22"/>
                <w:szCs w:val="22"/>
              </w:rPr>
            </w:pPr>
            <w:r w:rsidRPr="00C1142E">
              <w:rPr>
                <w:sz w:val="22"/>
                <w:szCs w:val="22"/>
              </w:rPr>
              <w:t>Дирекция,</w:t>
            </w:r>
          </w:p>
          <w:p w:rsidR="001506D6" w:rsidRPr="00C1142E" w:rsidRDefault="001506D6" w:rsidP="00A16EE5">
            <w:pPr>
              <w:jc w:val="center"/>
              <w:rPr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ФНИЦ «Кристаллография и фотоника» РАН</w:t>
            </w:r>
          </w:p>
        </w:tc>
      </w:tr>
      <w:tr w:rsidR="001506D6" w:rsidRPr="00686B07" w:rsidTr="00AC41F6">
        <w:tc>
          <w:tcPr>
            <w:tcW w:w="797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Лепешов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Григорий Геннадиевич</w:t>
            </w:r>
          </w:p>
        </w:tc>
        <w:tc>
          <w:tcPr>
            <w:tcW w:w="3260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старший научный сотрудник Отдела электронной кристаллографии (сектор электронной дифрактометрии)</w:t>
            </w:r>
          </w:p>
        </w:tc>
        <w:tc>
          <w:tcPr>
            <w:tcW w:w="3119" w:type="dxa"/>
            <w:vAlign w:val="center"/>
          </w:tcPr>
          <w:p w:rsidR="00C1142E" w:rsidRPr="00C1142E" w:rsidRDefault="001506D6" w:rsidP="00C1142E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 xml:space="preserve">«Институт кристаллографии им. А.В.Шубникова РАН </w:t>
            </w:r>
            <w:r w:rsidR="00C1142E" w:rsidRPr="00C1142E">
              <w:rPr>
                <w:rStyle w:val="12"/>
                <w:rFonts w:eastAsiaTheme="minorHAnsi"/>
                <w:sz w:val="22"/>
                <w:szCs w:val="22"/>
              </w:rPr>
              <w:t>ФНИЦ «Кристаллография и фотоника» РАН (</w:t>
            </w:r>
            <w:r w:rsidRPr="00C1142E">
              <w:rPr>
                <w:rStyle w:val="12"/>
                <w:rFonts w:eastAsiaTheme="minorHAnsi"/>
                <w:sz w:val="22"/>
                <w:szCs w:val="22"/>
              </w:rPr>
              <w:t xml:space="preserve">председатель профсоюзного комитета </w:t>
            </w:r>
          </w:p>
          <w:p w:rsidR="001506D6" w:rsidRPr="00C1142E" w:rsidRDefault="001506D6" w:rsidP="00C1142E">
            <w:pPr>
              <w:jc w:val="center"/>
              <w:rPr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ИК РАН)</w:t>
            </w:r>
          </w:p>
        </w:tc>
      </w:tr>
      <w:tr w:rsidR="001506D6" w:rsidRPr="00686B07" w:rsidTr="00AC41F6">
        <w:tc>
          <w:tcPr>
            <w:tcW w:w="797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Зубаирова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Любовь Николаевна</w:t>
            </w:r>
          </w:p>
        </w:tc>
        <w:tc>
          <w:tcPr>
            <w:tcW w:w="3260" w:type="dxa"/>
            <w:vAlign w:val="center"/>
          </w:tcPr>
          <w:p w:rsidR="001506D6" w:rsidRPr="00686B07" w:rsidRDefault="001506D6" w:rsidP="00A16EE5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техник патентно - лицензионного сектора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ИПЛИТ РАН</w:t>
            </w:r>
          </w:p>
        </w:tc>
        <w:tc>
          <w:tcPr>
            <w:tcW w:w="3119" w:type="dxa"/>
            <w:vAlign w:val="center"/>
          </w:tcPr>
          <w:p w:rsidR="001506D6" w:rsidRPr="00C1142E" w:rsidRDefault="001506D6" w:rsidP="00A16EE5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ИПЛИТ РАН - филиал ФНИЦ «Кристаллография и фотоника» РАН</w:t>
            </w:r>
          </w:p>
          <w:p w:rsidR="001506D6" w:rsidRPr="00C1142E" w:rsidRDefault="001506D6" w:rsidP="00A16EE5">
            <w:pPr>
              <w:jc w:val="center"/>
              <w:rPr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(г. Шатура), председатель первичной профсоюзной организации</w:t>
            </w:r>
          </w:p>
        </w:tc>
      </w:tr>
      <w:tr w:rsidR="00926CCD" w:rsidRPr="00686B07" w:rsidTr="00AC41F6">
        <w:tc>
          <w:tcPr>
            <w:tcW w:w="797" w:type="dxa"/>
            <w:vAlign w:val="center"/>
          </w:tcPr>
          <w:p w:rsidR="00926CCD" w:rsidRPr="00686B07" w:rsidRDefault="00926CCD" w:rsidP="00926CCD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926CCD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 </w:t>
            </w:r>
          </w:p>
          <w:p w:rsidR="00926CCD" w:rsidRPr="00A02812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 Георгиевич</w:t>
            </w:r>
          </w:p>
        </w:tc>
        <w:tc>
          <w:tcPr>
            <w:tcW w:w="3260" w:type="dxa"/>
            <w:vAlign w:val="center"/>
          </w:tcPr>
          <w:p w:rsidR="00926CCD" w:rsidRPr="00A02812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научный сотрудник лаборатории структурных исследований</w:t>
            </w:r>
          </w:p>
        </w:tc>
        <w:tc>
          <w:tcPr>
            <w:tcW w:w="3119" w:type="dxa"/>
            <w:vAlign w:val="center"/>
          </w:tcPr>
          <w:p w:rsidR="00926CCD" w:rsidRPr="00C1142E" w:rsidRDefault="00926CCD" w:rsidP="00926CCD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  <w:lang w:bidi="en-US"/>
              </w:rPr>
              <w:t>Л</w:t>
            </w:r>
            <w:r w:rsidRPr="00C1142E">
              <w:rPr>
                <w:rStyle w:val="12"/>
                <w:rFonts w:eastAsiaTheme="minorHAnsi"/>
                <w:sz w:val="22"/>
                <w:szCs w:val="22"/>
                <w:lang w:val="en-US" w:bidi="en-US"/>
              </w:rPr>
              <w:t>KM</w:t>
            </w:r>
            <w:r w:rsidRPr="00C1142E">
              <w:rPr>
                <w:rStyle w:val="12"/>
                <w:rFonts w:eastAsiaTheme="minorHAnsi"/>
                <w:sz w:val="22"/>
                <w:szCs w:val="22"/>
                <w:lang w:bidi="en-US"/>
              </w:rPr>
              <w:t xml:space="preserve"> </w:t>
            </w:r>
            <w:r w:rsidRPr="00C1142E">
              <w:rPr>
                <w:rStyle w:val="12"/>
                <w:rFonts w:eastAsiaTheme="minorHAnsi"/>
                <w:sz w:val="22"/>
                <w:szCs w:val="22"/>
              </w:rPr>
              <w:t>ИК РАН - филиал ФНИЦ «Кристаллография и фотоника» РАН</w:t>
            </w:r>
          </w:p>
          <w:p w:rsidR="00926CCD" w:rsidRPr="00C1142E" w:rsidRDefault="00926CCD" w:rsidP="00926CCD">
            <w:pPr>
              <w:jc w:val="center"/>
              <w:rPr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(г. Калуга)</w:t>
            </w:r>
          </w:p>
        </w:tc>
      </w:tr>
      <w:tr w:rsidR="00926CCD" w:rsidRPr="00686B07" w:rsidTr="00AC41F6">
        <w:tc>
          <w:tcPr>
            <w:tcW w:w="797" w:type="dxa"/>
            <w:vAlign w:val="center"/>
          </w:tcPr>
          <w:p w:rsidR="00926CCD" w:rsidRPr="00686B07" w:rsidRDefault="00926CCD" w:rsidP="00926CCD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5</w:t>
            </w:r>
          </w:p>
        </w:tc>
        <w:tc>
          <w:tcPr>
            <w:tcW w:w="2317" w:type="dxa"/>
            <w:vAlign w:val="center"/>
          </w:tcPr>
          <w:p w:rsidR="00926CCD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</w:p>
          <w:p w:rsidR="00926CCD" w:rsidRPr="00A02812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Борисович</w:t>
            </w:r>
          </w:p>
        </w:tc>
        <w:tc>
          <w:tcPr>
            <w:tcW w:w="3260" w:type="dxa"/>
            <w:vAlign w:val="center"/>
          </w:tcPr>
          <w:p w:rsidR="00926CCD" w:rsidRPr="00A02812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научный сотрудник лаборатории математических методов обработки изображений</w:t>
            </w:r>
          </w:p>
        </w:tc>
        <w:tc>
          <w:tcPr>
            <w:tcW w:w="3119" w:type="dxa"/>
            <w:vAlign w:val="center"/>
          </w:tcPr>
          <w:p w:rsidR="00926CCD" w:rsidRPr="00C1142E" w:rsidRDefault="00926CCD" w:rsidP="00926CCD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ИСОИ РАН - филиал ФНИЦ «Кристаллография и фотоника» РАН</w:t>
            </w:r>
          </w:p>
          <w:p w:rsidR="00926CCD" w:rsidRPr="00C1142E" w:rsidRDefault="00926CCD" w:rsidP="00926CCD">
            <w:pPr>
              <w:jc w:val="center"/>
              <w:rPr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(г. Самара)</w:t>
            </w:r>
          </w:p>
        </w:tc>
      </w:tr>
      <w:tr w:rsidR="00926CCD" w:rsidRPr="00686B07" w:rsidTr="00AC41F6">
        <w:tc>
          <w:tcPr>
            <w:tcW w:w="797" w:type="dxa"/>
            <w:vAlign w:val="center"/>
          </w:tcPr>
          <w:p w:rsidR="00926CCD" w:rsidRPr="00686B07" w:rsidRDefault="00926CCD" w:rsidP="00926CCD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6</w:t>
            </w:r>
          </w:p>
        </w:tc>
        <w:tc>
          <w:tcPr>
            <w:tcW w:w="2317" w:type="dxa"/>
            <w:vAlign w:val="center"/>
          </w:tcPr>
          <w:p w:rsidR="00926CCD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</w:t>
            </w:r>
          </w:p>
          <w:p w:rsidR="00926CCD" w:rsidRPr="00A02812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Игоревна</w:t>
            </w:r>
          </w:p>
        </w:tc>
        <w:tc>
          <w:tcPr>
            <w:tcW w:w="3260" w:type="dxa"/>
            <w:vAlign w:val="center"/>
          </w:tcPr>
          <w:p w:rsidR="00926CCD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  <w:p w:rsidR="00926CCD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юридического отдела </w:t>
            </w:r>
          </w:p>
          <w:p w:rsidR="00926CCD" w:rsidRPr="00A02812" w:rsidRDefault="00926CCD" w:rsidP="00926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ИПЛИТ РАН</w:t>
            </w:r>
          </w:p>
        </w:tc>
        <w:tc>
          <w:tcPr>
            <w:tcW w:w="3119" w:type="dxa"/>
            <w:vAlign w:val="center"/>
          </w:tcPr>
          <w:p w:rsidR="00926CCD" w:rsidRPr="00C1142E" w:rsidRDefault="00926CCD" w:rsidP="00926CCD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ИПЛИТ РАН - филиал ФНИЦ «Кристаллография и фотоника» РАН (г.Шатура)</w:t>
            </w:r>
          </w:p>
        </w:tc>
      </w:tr>
      <w:tr w:rsidR="001506D6" w:rsidRPr="00686B07" w:rsidTr="00AC41F6">
        <w:tc>
          <w:tcPr>
            <w:tcW w:w="797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7</w:t>
            </w:r>
          </w:p>
        </w:tc>
        <w:tc>
          <w:tcPr>
            <w:tcW w:w="2317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Савельев</w:t>
            </w:r>
          </w:p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Александр Григорьевич</w:t>
            </w:r>
          </w:p>
        </w:tc>
        <w:tc>
          <w:tcPr>
            <w:tcW w:w="3260" w:type="dxa"/>
            <w:vAlign w:val="center"/>
          </w:tcPr>
          <w:p w:rsidR="001506D6" w:rsidRPr="00686B07" w:rsidRDefault="001506D6" w:rsidP="00A16EE5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Младший научный сотрудник лаборатории нелинейной оптики поверхности лазерно-плазменных процессов</w:t>
            </w:r>
          </w:p>
        </w:tc>
        <w:tc>
          <w:tcPr>
            <w:tcW w:w="3119" w:type="dxa"/>
            <w:vAlign w:val="center"/>
          </w:tcPr>
          <w:p w:rsidR="001506D6" w:rsidRPr="00C1142E" w:rsidRDefault="001506D6" w:rsidP="00A16EE5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 xml:space="preserve">«Институт фотонных технологий РАН» </w:t>
            </w:r>
            <w:r w:rsidR="00C1142E" w:rsidRPr="00C1142E">
              <w:rPr>
                <w:rStyle w:val="12"/>
                <w:rFonts w:eastAsiaTheme="minorHAnsi"/>
                <w:sz w:val="22"/>
                <w:szCs w:val="22"/>
              </w:rPr>
              <w:t>ФНИЦ «Кристаллография и фотоника» РАН</w:t>
            </w:r>
          </w:p>
          <w:p w:rsidR="001506D6" w:rsidRPr="00C1142E" w:rsidRDefault="001506D6" w:rsidP="00A16EE5">
            <w:pPr>
              <w:jc w:val="center"/>
              <w:rPr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(г. Троицк)</w:t>
            </w:r>
          </w:p>
        </w:tc>
      </w:tr>
      <w:tr w:rsidR="00AC41F6" w:rsidRPr="00686B07" w:rsidTr="00AC41F6">
        <w:trPr>
          <w:trHeight w:val="866"/>
        </w:trPr>
        <w:tc>
          <w:tcPr>
            <w:tcW w:w="797" w:type="dxa"/>
            <w:vAlign w:val="center"/>
          </w:tcPr>
          <w:p w:rsidR="00AC41F6" w:rsidRPr="00686B07" w:rsidRDefault="00AC41F6" w:rsidP="00AC41F6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8</w:t>
            </w:r>
          </w:p>
        </w:tc>
        <w:tc>
          <w:tcPr>
            <w:tcW w:w="2317" w:type="dxa"/>
            <w:vAlign w:val="center"/>
          </w:tcPr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Кварталов </w:t>
            </w:r>
          </w:p>
          <w:p w:rsidR="00AC41F6" w:rsidRPr="00A02812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Владимир Борисович</w:t>
            </w:r>
          </w:p>
        </w:tc>
        <w:tc>
          <w:tcPr>
            <w:tcW w:w="3260" w:type="dxa"/>
            <w:vAlign w:val="center"/>
          </w:tcPr>
          <w:p w:rsidR="00AC41F6" w:rsidRPr="001E3D28" w:rsidRDefault="00AC41F6" w:rsidP="00AC41F6">
            <w:pPr>
              <w:jc w:val="center"/>
              <w:rPr>
                <w:sz w:val="24"/>
                <w:szCs w:val="24"/>
              </w:rPr>
            </w:pPr>
            <w:r w:rsidRPr="001E3D28">
              <w:rPr>
                <w:sz w:val="24"/>
                <w:szCs w:val="24"/>
              </w:rPr>
              <w:t xml:space="preserve">Научный сотрудник </w:t>
            </w:r>
            <w:r>
              <w:rPr>
                <w:sz w:val="24"/>
                <w:szCs w:val="24"/>
              </w:rPr>
              <w:t>лаборатории</w:t>
            </w:r>
            <w:r w:rsidRPr="001E3D28">
              <w:rPr>
                <w:sz w:val="24"/>
                <w:szCs w:val="24"/>
              </w:rPr>
              <w:t xml:space="preserve"> роста тонких плено</w:t>
            </w:r>
            <w:r>
              <w:rPr>
                <w:sz w:val="24"/>
                <w:szCs w:val="24"/>
              </w:rPr>
              <w:t>к и неорганических наноструктур</w:t>
            </w:r>
          </w:p>
          <w:p w:rsidR="00AC41F6" w:rsidRPr="00A02812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C41F6" w:rsidRPr="00C1142E" w:rsidRDefault="00AC41F6" w:rsidP="00AC41F6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«Институт кристаллографии им. А.В.Шубникова РАН»</w:t>
            </w:r>
            <w:r w:rsidR="00C1142E" w:rsidRPr="00C1142E">
              <w:rPr>
                <w:rStyle w:val="12"/>
                <w:rFonts w:eastAsiaTheme="minorHAnsi"/>
                <w:sz w:val="22"/>
                <w:szCs w:val="22"/>
              </w:rPr>
              <w:t xml:space="preserve"> ФНИЦ «Кристаллография и фотоника» РАН</w:t>
            </w:r>
          </w:p>
        </w:tc>
      </w:tr>
      <w:tr w:rsidR="00AC41F6" w:rsidRPr="00686B07" w:rsidTr="00AC41F6">
        <w:tc>
          <w:tcPr>
            <w:tcW w:w="797" w:type="dxa"/>
            <w:vAlign w:val="center"/>
          </w:tcPr>
          <w:p w:rsidR="00AC41F6" w:rsidRPr="00686B07" w:rsidRDefault="00AC41F6" w:rsidP="00AC41F6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9</w:t>
            </w:r>
          </w:p>
        </w:tc>
        <w:tc>
          <w:tcPr>
            <w:tcW w:w="2317" w:type="dxa"/>
            <w:vAlign w:val="center"/>
          </w:tcPr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Ковалев</w:t>
            </w:r>
          </w:p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Сергей Иванович</w:t>
            </w:r>
          </w:p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C41F6" w:rsidRPr="001E3D28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сотрудник л</w:t>
            </w:r>
            <w:r w:rsidRPr="001E3D28">
              <w:rPr>
                <w:sz w:val="24"/>
                <w:szCs w:val="24"/>
              </w:rPr>
              <w:t>аборатория процессов кристаллизации</w:t>
            </w:r>
          </w:p>
        </w:tc>
        <w:tc>
          <w:tcPr>
            <w:tcW w:w="3119" w:type="dxa"/>
            <w:vAlign w:val="center"/>
          </w:tcPr>
          <w:p w:rsidR="00AC41F6" w:rsidRPr="00C1142E" w:rsidRDefault="00AC41F6" w:rsidP="00AC41F6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«Институт кристаллографии им. А.В.Шубникова РАН»</w:t>
            </w:r>
            <w:r w:rsidR="00C1142E" w:rsidRPr="00C1142E">
              <w:rPr>
                <w:rStyle w:val="12"/>
                <w:rFonts w:eastAsiaTheme="minorHAnsi"/>
                <w:sz w:val="22"/>
                <w:szCs w:val="22"/>
              </w:rPr>
              <w:t xml:space="preserve"> ФНИЦ «Кристаллография и фотоника» РАН</w:t>
            </w:r>
          </w:p>
        </w:tc>
      </w:tr>
      <w:tr w:rsidR="00AC41F6" w:rsidRPr="00686B07" w:rsidTr="00AC41F6">
        <w:tc>
          <w:tcPr>
            <w:tcW w:w="797" w:type="dxa"/>
            <w:vAlign w:val="center"/>
          </w:tcPr>
          <w:p w:rsidR="00AC41F6" w:rsidRPr="00686B07" w:rsidRDefault="00AC41F6" w:rsidP="00AC41F6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10</w:t>
            </w:r>
          </w:p>
        </w:tc>
        <w:tc>
          <w:tcPr>
            <w:tcW w:w="2317" w:type="dxa"/>
            <w:vAlign w:val="center"/>
          </w:tcPr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Виеру</w:t>
            </w:r>
          </w:p>
          <w:p w:rsidR="00AC41F6" w:rsidRPr="00A02812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Ирина Юрьевна</w:t>
            </w:r>
          </w:p>
        </w:tc>
        <w:tc>
          <w:tcPr>
            <w:tcW w:w="3260" w:type="dxa"/>
            <w:vAlign w:val="center"/>
          </w:tcPr>
          <w:p w:rsidR="00AC41F6" w:rsidRPr="00A02812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Ведущий инженер лаборатории синтеза и супрамолекулярной химии фотоактивных соеднинений</w:t>
            </w:r>
          </w:p>
        </w:tc>
        <w:tc>
          <w:tcPr>
            <w:tcW w:w="3119" w:type="dxa"/>
            <w:vAlign w:val="center"/>
          </w:tcPr>
          <w:p w:rsidR="00AC41F6" w:rsidRPr="00C1142E" w:rsidRDefault="00AC41F6" w:rsidP="00AC41F6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 xml:space="preserve">«Центр фотохимии РАН» </w:t>
            </w:r>
            <w:r w:rsidR="00C1142E" w:rsidRPr="00C1142E">
              <w:rPr>
                <w:rStyle w:val="12"/>
                <w:rFonts w:eastAsiaTheme="minorHAnsi"/>
                <w:sz w:val="22"/>
                <w:szCs w:val="22"/>
              </w:rPr>
              <w:t xml:space="preserve">ФНИЦ «Кристаллография и фотоника» РАН </w:t>
            </w:r>
            <w:r w:rsidRPr="00C1142E">
              <w:rPr>
                <w:rStyle w:val="12"/>
                <w:rFonts w:eastAsiaTheme="minorHAnsi"/>
                <w:sz w:val="22"/>
                <w:szCs w:val="22"/>
              </w:rPr>
              <w:t xml:space="preserve">(г. Москва, </w:t>
            </w:r>
          </w:p>
          <w:p w:rsidR="00AC41F6" w:rsidRPr="00C1142E" w:rsidRDefault="00AC41F6" w:rsidP="00AC41F6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ул. Новаторов, 7а)</w:t>
            </w:r>
          </w:p>
        </w:tc>
      </w:tr>
      <w:tr w:rsidR="00AC41F6" w:rsidRPr="00686B07" w:rsidTr="00AC41F6">
        <w:tc>
          <w:tcPr>
            <w:tcW w:w="797" w:type="dxa"/>
            <w:vAlign w:val="center"/>
          </w:tcPr>
          <w:p w:rsidR="00AC41F6" w:rsidRPr="00686B07" w:rsidRDefault="00AC41F6" w:rsidP="00AC41F6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11</w:t>
            </w:r>
          </w:p>
        </w:tc>
        <w:tc>
          <w:tcPr>
            <w:tcW w:w="2317" w:type="dxa"/>
            <w:vAlign w:val="center"/>
          </w:tcPr>
          <w:p w:rsidR="00AC41F6" w:rsidRPr="00686B07" w:rsidRDefault="00AC41F6" w:rsidP="00AC41F6">
            <w:pPr>
              <w:jc w:val="center"/>
              <w:rPr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Скворцова</w:t>
            </w:r>
          </w:p>
          <w:p w:rsidR="00AC41F6" w:rsidRPr="00686B07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sz w:val="24"/>
                <w:szCs w:val="24"/>
              </w:rPr>
              <w:t>Альбина Рафкатовна</w:t>
            </w:r>
          </w:p>
        </w:tc>
        <w:tc>
          <w:tcPr>
            <w:tcW w:w="3260" w:type="dxa"/>
            <w:vAlign w:val="center"/>
          </w:tcPr>
          <w:p w:rsidR="00AC41F6" w:rsidRPr="00686B07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686B07">
              <w:rPr>
                <w:rStyle w:val="12"/>
                <w:rFonts w:eastAsiaTheme="minorHAnsi"/>
                <w:sz w:val="24"/>
                <w:szCs w:val="24"/>
              </w:rPr>
              <w:t>Делопроизводитель службы главного инженера</w:t>
            </w:r>
          </w:p>
        </w:tc>
        <w:tc>
          <w:tcPr>
            <w:tcW w:w="3119" w:type="dxa"/>
            <w:vAlign w:val="center"/>
          </w:tcPr>
          <w:p w:rsidR="00AC41F6" w:rsidRPr="00C1142E" w:rsidRDefault="00AC41F6" w:rsidP="00AC41F6">
            <w:pPr>
              <w:jc w:val="center"/>
              <w:rPr>
                <w:rStyle w:val="12"/>
                <w:rFonts w:eastAsiaTheme="minorHAnsi"/>
                <w:sz w:val="22"/>
                <w:szCs w:val="22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ФНИЦ «Кристаллография и фотоника» РАН</w:t>
            </w:r>
          </w:p>
        </w:tc>
      </w:tr>
      <w:tr w:rsidR="00AC41F6" w:rsidRPr="00686B07" w:rsidTr="00AC41F6">
        <w:tc>
          <w:tcPr>
            <w:tcW w:w="797" w:type="dxa"/>
            <w:vAlign w:val="center"/>
          </w:tcPr>
          <w:p w:rsidR="00AC41F6" w:rsidRPr="00686B07" w:rsidRDefault="00AC41F6" w:rsidP="00AC4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7" w:type="dxa"/>
            <w:vAlign w:val="center"/>
          </w:tcPr>
          <w:p w:rsidR="00AC41F6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Золотов </w:t>
            </w:r>
          </w:p>
          <w:p w:rsidR="00AC41F6" w:rsidRPr="00A02812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Денис Александрович</w:t>
            </w:r>
          </w:p>
        </w:tc>
        <w:tc>
          <w:tcPr>
            <w:tcW w:w="3260" w:type="dxa"/>
            <w:vAlign w:val="center"/>
          </w:tcPr>
          <w:p w:rsidR="00AC41F6" w:rsidRPr="00A02812" w:rsidRDefault="00AC41F6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Председатель совета молодых ученых</w:t>
            </w:r>
          </w:p>
        </w:tc>
        <w:tc>
          <w:tcPr>
            <w:tcW w:w="3119" w:type="dxa"/>
            <w:vAlign w:val="center"/>
          </w:tcPr>
          <w:p w:rsidR="00AC41F6" w:rsidRPr="00A02812" w:rsidRDefault="00C1142E" w:rsidP="00AC41F6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C1142E">
              <w:rPr>
                <w:rStyle w:val="12"/>
                <w:rFonts w:eastAsiaTheme="minorHAnsi"/>
                <w:sz w:val="22"/>
                <w:szCs w:val="22"/>
              </w:rPr>
              <w:t>«Институт кристаллографии им. А.В.Шубникова РАН»</w:t>
            </w:r>
            <w:r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  <w:r w:rsidR="00AC41F6" w:rsidRPr="00C1142E">
              <w:rPr>
                <w:rStyle w:val="12"/>
                <w:rFonts w:eastAsiaTheme="minorHAnsi"/>
                <w:sz w:val="22"/>
                <w:szCs w:val="22"/>
              </w:rPr>
              <w:t>ФНИЦ «Кристаллография и фотоника» РАН</w:t>
            </w:r>
          </w:p>
        </w:tc>
      </w:tr>
    </w:tbl>
    <w:p w:rsidR="00AC41F6" w:rsidRDefault="00AC41F6" w:rsidP="009D74B3">
      <w:pPr>
        <w:pStyle w:val="af4"/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  <w:lang w:eastAsia="ru-RU" w:bidi="ru-RU"/>
        </w:rPr>
      </w:pP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  <w:lang w:eastAsia="ru-RU" w:bidi="ru-RU"/>
        </w:rPr>
        <w:id w:val="99623473"/>
        <w:docPartObj>
          <w:docPartGallery w:val="Table of Contents"/>
          <w:docPartUnique/>
        </w:docPartObj>
      </w:sdtPr>
      <w:sdtContent>
        <w:p w:rsidR="00751C3E" w:rsidRPr="00686B07" w:rsidRDefault="00751C3E" w:rsidP="009D74B3">
          <w:pPr>
            <w:pStyle w:val="af4"/>
            <w:rPr>
              <w:noProof/>
            </w:rPr>
          </w:pPr>
          <w:r w:rsidRPr="00583FCD">
            <w:rPr>
              <w:rFonts w:ascii="Times New Roman" w:hAnsi="Times New Roman"/>
              <w:color w:val="auto"/>
            </w:rPr>
            <w:t>СОДЕРЖАНИЕ:</w:t>
          </w:r>
          <w:r w:rsidR="0015787A" w:rsidRPr="00686B07">
            <w:fldChar w:fldCharType="begin"/>
          </w:r>
          <w:r w:rsidRPr="00686B07">
            <w:instrText xml:space="preserve"> TOC \o "1-3" \h \z \u </w:instrText>
          </w:r>
          <w:r w:rsidR="0015787A" w:rsidRPr="00686B07">
            <w:fldChar w:fldCharType="separate"/>
          </w:r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42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1. Общие положения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583FCD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43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2. Трудовые  отношения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583FCD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44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3. Занятость, условия высвобождения работников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_Toc464213044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45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4. Режим труда и отдыха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_Toc464213045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46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5. Оплата труда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_Toc464213046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14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47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6. Охрана труда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_Toc464213047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15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48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7. Медицинское обслуживание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_Toc464213048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16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49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8. Социальное страхование и пенсионное обеспечение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_Toc464213049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17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50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9. Организация общественного питания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_Toc464213050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18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51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10. Организация культурно-массовой и физкультурно-оздоровительной работы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_Toc464213051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18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52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11. Социально-бытовое обеспечение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583FCD">
              <w:rPr>
                <w:noProof/>
                <w:webHidden/>
                <w:sz w:val="28"/>
                <w:szCs w:val="28"/>
              </w:rPr>
              <w:t>1</w:t>
            </w:r>
          </w:hyperlink>
          <w:r w:rsidR="00583FCD">
            <w:rPr>
              <w:noProof/>
              <w:sz w:val="28"/>
              <w:szCs w:val="28"/>
            </w:rPr>
            <w:t>8</w:t>
          </w:r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53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12. Социальные льготы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</w:hyperlink>
          <w:r w:rsidR="00583FCD">
            <w:rPr>
              <w:noProof/>
              <w:sz w:val="28"/>
              <w:szCs w:val="28"/>
            </w:rPr>
            <w:t>19</w:t>
          </w:r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54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13. Работа с молодежью</w:t>
            </w:r>
          </w:hyperlink>
          <w:hyperlink w:anchor="_Toc464213055" w:history="1">
            <w:r w:rsidR="00277AD0">
              <w:t xml:space="preserve"> </w:t>
            </w:r>
            <w:r w:rsidR="00277AD0">
              <w:rPr>
                <w:sz w:val="28"/>
                <w:szCs w:val="28"/>
              </w:rPr>
              <w:t>и</w:t>
            </w:r>
            <w:r w:rsidR="009D74B3" w:rsidRPr="00686B07">
              <w:rPr>
                <w:rStyle w:val="af5"/>
                <w:noProof/>
                <w:sz w:val="28"/>
                <w:szCs w:val="28"/>
              </w:rPr>
              <w:t xml:space="preserve"> ветеранами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</w:hyperlink>
          <w:r w:rsidR="00583FCD">
            <w:rPr>
              <w:noProof/>
              <w:sz w:val="28"/>
              <w:szCs w:val="28"/>
            </w:rPr>
            <w:t>19</w:t>
          </w:r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56" w:history="1">
            <w:r w:rsidR="002B71D1">
              <w:rPr>
                <w:rStyle w:val="af5"/>
                <w:noProof/>
                <w:sz w:val="28"/>
                <w:szCs w:val="28"/>
              </w:rPr>
              <w:t>14</w:t>
            </w:r>
            <w:r w:rsidR="009D74B3" w:rsidRPr="00686B07">
              <w:rPr>
                <w:rStyle w:val="af5"/>
                <w:noProof/>
                <w:sz w:val="28"/>
                <w:szCs w:val="28"/>
              </w:rPr>
              <w:t>. Гарантии деятельности профсоюзной организации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_Toc464213056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20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58" w:history="1">
            <w:r w:rsidR="009D74B3" w:rsidRPr="00686B07">
              <w:rPr>
                <w:rStyle w:val="af5"/>
                <w:noProof/>
                <w:sz w:val="28"/>
                <w:szCs w:val="28"/>
              </w:rPr>
              <w:t>1</w:t>
            </w:r>
            <w:r w:rsidR="002B71D1">
              <w:rPr>
                <w:rStyle w:val="af5"/>
                <w:noProof/>
                <w:sz w:val="28"/>
                <w:szCs w:val="28"/>
              </w:rPr>
              <w:t>5</w:t>
            </w:r>
            <w:r w:rsidR="009D74B3" w:rsidRPr="00686B07">
              <w:rPr>
                <w:rStyle w:val="af5"/>
                <w:noProof/>
                <w:sz w:val="28"/>
                <w:szCs w:val="28"/>
              </w:rPr>
              <w:t>. Контроль за выполнением коллективного</w:t>
            </w:r>
          </w:hyperlink>
          <w:r w:rsidR="009D74B3" w:rsidRPr="00686B07">
            <w:rPr>
              <w:rStyle w:val="af5"/>
              <w:noProof/>
              <w:sz w:val="28"/>
              <w:szCs w:val="28"/>
            </w:rPr>
            <w:t xml:space="preserve"> </w:t>
          </w:r>
          <w:hyperlink w:anchor="_Toc464213059" w:history="1">
            <w:r w:rsidR="008621BB">
              <w:rPr>
                <w:rStyle w:val="af5"/>
                <w:noProof/>
                <w:sz w:val="28"/>
                <w:szCs w:val="28"/>
              </w:rPr>
              <w:t>договора.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_Toc464213059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21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DF2E9A" w:rsidP="009D74B3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4213060" w:history="1">
            <w:r w:rsidR="002B71D1">
              <w:rPr>
                <w:rStyle w:val="af5"/>
                <w:noProof/>
                <w:sz w:val="28"/>
                <w:szCs w:val="28"/>
              </w:rPr>
              <w:t>16</w:t>
            </w:r>
            <w:r w:rsidR="009D74B3" w:rsidRPr="00686B07">
              <w:rPr>
                <w:rStyle w:val="af5"/>
                <w:noProof/>
                <w:sz w:val="28"/>
                <w:szCs w:val="28"/>
              </w:rPr>
              <w:t>. Заключительные положения</w:t>
            </w:r>
            <w:r w:rsidR="009D74B3" w:rsidRPr="00686B07">
              <w:rPr>
                <w:noProof/>
                <w:webHidden/>
                <w:sz w:val="28"/>
                <w:szCs w:val="28"/>
              </w:rPr>
              <w:tab/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begin"/>
            </w:r>
            <w:r w:rsidR="00751C3E" w:rsidRPr="00686B07">
              <w:rPr>
                <w:noProof/>
                <w:webHidden/>
                <w:sz w:val="28"/>
                <w:szCs w:val="28"/>
              </w:rPr>
              <w:instrText xml:space="preserve"> PAGEREF _Toc464213060 \h </w:instrText>
            </w:r>
            <w:r w:rsidR="0015787A" w:rsidRPr="00686B07">
              <w:rPr>
                <w:noProof/>
                <w:webHidden/>
                <w:sz w:val="28"/>
                <w:szCs w:val="28"/>
              </w:rPr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21</w:t>
            </w:r>
            <w:r w:rsidR="0015787A" w:rsidRPr="00686B0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1C3E" w:rsidRPr="00686B07" w:rsidRDefault="0015787A">
          <w:r w:rsidRPr="00686B07">
            <w:fldChar w:fldCharType="end"/>
          </w:r>
        </w:p>
      </w:sdtContent>
    </w:sdt>
    <w:p w:rsidR="00751C3E" w:rsidRPr="00686B07" w:rsidRDefault="00751C3E" w:rsidP="00751C3E"/>
    <w:p w:rsidR="00751C3E" w:rsidRPr="00686B07" w:rsidRDefault="00751C3E" w:rsidP="00751C3E"/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6939"/>
        <w:gridCol w:w="476"/>
      </w:tblGrid>
      <w:tr w:rsidR="00070731" w:rsidRPr="00686B07" w:rsidTr="00FD42E2">
        <w:trPr>
          <w:trHeight w:val="820"/>
        </w:trPr>
        <w:tc>
          <w:tcPr>
            <w:tcW w:w="1940" w:type="dxa"/>
          </w:tcPr>
          <w:p w:rsidR="00070731" w:rsidRPr="00686B07" w:rsidRDefault="00070731" w:rsidP="00751C3E">
            <w:pPr>
              <w:pStyle w:val="5"/>
              <w:rPr>
                <w:sz w:val="26"/>
                <w:szCs w:val="24"/>
              </w:rPr>
            </w:pPr>
            <w:r w:rsidRPr="00686B07">
              <w:rPr>
                <w:sz w:val="26"/>
                <w:szCs w:val="24"/>
              </w:rPr>
              <w:t>Приложение 1</w:t>
            </w:r>
          </w:p>
        </w:tc>
        <w:tc>
          <w:tcPr>
            <w:tcW w:w="6939" w:type="dxa"/>
          </w:tcPr>
          <w:p w:rsidR="00070731" w:rsidRPr="00686B07" w:rsidRDefault="00070731" w:rsidP="00751C3E">
            <w:pPr>
              <w:rPr>
                <w:sz w:val="26"/>
                <w:szCs w:val="24"/>
              </w:rPr>
            </w:pPr>
            <w:r w:rsidRPr="00686B07">
              <w:rPr>
                <w:sz w:val="26"/>
                <w:szCs w:val="24"/>
              </w:rPr>
              <w:t>Перечень нормативных актов, использованных при подготовке Коллективного договора .......................................</w:t>
            </w:r>
          </w:p>
        </w:tc>
        <w:tc>
          <w:tcPr>
            <w:tcW w:w="476" w:type="dxa"/>
          </w:tcPr>
          <w:p w:rsidR="00070731" w:rsidRPr="00686B07" w:rsidRDefault="00070731" w:rsidP="00751C3E">
            <w:pPr>
              <w:pStyle w:val="5"/>
              <w:rPr>
                <w:b w:val="0"/>
                <w:sz w:val="26"/>
                <w:szCs w:val="24"/>
              </w:rPr>
            </w:pPr>
          </w:p>
          <w:p w:rsidR="00070731" w:rsidRPr="00686B07" w:rsidRDefault="00583FCD" w:rsidP="00583FCD">
            <w:pPr>
              <w:pStyle w:val="5"/>
              <w:rPr>
                <w:b w:val="0"/>
                <w:sz w:val="26"/>
                <w:szCs w:val="24"/>
              </w:rPr>
            </w:pPr>
            <w:r>
              <w:rPr>
                <w:b w:val="0"/>
                <w:sz w:val="26"/>
                <w:szCs w:val="24"/>
              </w:rPr>
              <w:t>__</w:t>
            </w:r>
          </w:p>
        </w:tc>
      </w:tr>
      <w:tr w:rsidR="00070731" w:rsidRPr="00686B07" w:rsidTr="00FD42E2">
        <w:trPr>
          <w:trHeight w:val="1116"/>
        </w:trPr>
        <w:tc>
          <w:tcPr>
            <w:tcW w:w="1940" w:type="dxa"/>
          </w:tcPr>
          <w:p w:rsidR="00070731" w:rsidRPr="00686B07" w:rsidRDefault="00070731" w:rsidP="00751C3E">
            <w:pPr>
              <w:pStyle w:val="5"/>
              <w:rPr>
                <w:sz w:val="26"/>
                <w:szCs w:val="24"/>
              </w:rPr>
            </w:pPr>
            <w:r w:rsidRPr="00686B07">
              <w:rPr>
                <w:sz w:val="26"/>
                <w:szCs w:val="24"/>
              </w:rPr>
              <w:t>Приложение 2</w:t>
            </w:r>
          </w:p>
        </w:tc>
        <w:tc>
          <w:tcPr>
            <w:tcW w:w="6939" w:type="dxa"/>
          </w:tcPr>
          <w:p w:rsidR="00070731" w:rsidRPr="00686B07" w:rsidRDefault="00070731" w:rsidP="007D30E4">
            <w:pPr>
              <w:rPr>
                <w:sz w:val="26"/>
                <w:szCs w:val="24"/>
              </w:rPr>
            </w:pPr>
            <w:r w:rsidRPr="00686B07">
              <w:rPr>
                <w:sz w:val="26"/>
                <w:szCs w:val="24"/>
              </w:rPr>
              <w:t xml:space="preserve">Правила внутреннего трудового распорядка </w:t>
            </w:r>
            <w:r w:rsidRPr="00686B07">
              <w:rPr>
                <w:iCs/>
                <w:sz w:val="26"/>
                <w:szCs w:val="24"/>
              </w:rPr>
              <w:t>ФНИЦ «Кристаллография и фотоника» РАН ....................................</w:t>
            </w:r>
            <w:r w:rsidR="004476A8">
              <w:rPr>
                <w:iCs/>
                <w:sz w:val="26"/>
                <w:szCs w:val="24"/>
              </w:rPr>
              <w:t>.</w:t>
            </w:r>
          </w:p>
        </w:tc>
        <w:tc>
          <w:tcPr>
            <w:tcW w:w="476" w:type="dxa"/>
          </w:tcPr>
          <w:p w:rsidR="00070731" w:rsidRPr="00686B07" w:rsidRDefault="00070731" w:rsidP="00751C3E">
            <w:pPr>
              <w:pStyle w:val="5"/>
              <w:rPr>
                <w:b w:val="0"/>
                <w:sz w:val="26"/>
                <w:szCs w:val="24"/>
              </w:rPr>
            </w:pPr>
          </w:p>
          <w:p w:rsidR="00070731" w:rsidRPr="00686B07" w:rsidRDefault="007D30E4" w:rsidP="00751C3E">
            <w:pPr>
              <w:pStyle w:val="5"/>
              <w:rPr>
                <w:b w:val="0"/>
                <w:sz w:val="26"/>
                <w:szCs w:val="24"/>
              </w:rPr>
            </w:pPr>
            <w:r>
              <w:rPr>
                <w:b w:val="0"/>
                <w:sz w:val="26"/>
                <w:szCs w:val="24"/>
              </w:rPr>
              <w:t>__</w:t>
            </w:r>
          </w:p>
          <w:p w:rsidR="00070731" w:rsidRPr="00686B07" w:rsidRDefault="00070731" w:rsidP="00751C3E">
            <w:pPr>
              <w:pStyle w:val="5"/>
              <w:rPr>
                <w:b w:val="0"/>
                <w:sz w:val="26"/>
                <w:szCs w:val="24"/>
              </w:rPr>
            </w:pPr>
          </w:p>
        </w:tc>
      </w:tr>
      <w:tr w:rsidR="00070731" w:rsidRPr="00686B07" w:rsidTr="00FD42E2">
        <w:trPr>
          <w:trHeight w:val="835"/>
        </w:trPr>
        <w:tc>
          <w:tcPr>
            <w:tcW w:w="1940" w:type="dxa"/>
          </w:tcPr>
          <w:p w:rsidR="00070731" w:rsidRPr="00686B07" w:rsidRDefault="00070731" w:rsidP="00751C3E">
            <w:pPr>
              <w:pStyle w:val="5"/>
              <w:rPr>
                <w:sz w:val="26"/>
                <w:szCs w:val="24"/>
              </w:rPr>
            </w:pPr>
            <w:r w:rsidRPr="00686B07">
              <w:rPr>
                <w:sz w:val="26"/>
                <w:szCs w:val="24"/>
              </w:rPr>
              <w:t>Приложение 3</w:t>
            </w:r>
          </w:p>
        </w:tc>
        <w:tc>
          <w:tcPr>
            <w:tcW w:w="6939" w:type="dxa"/>
          </w:tcPr>
          <w:p w:rsidR="00070731" w:rsidRPr="00686B07" w:rsidRDefault="00070731" w:rsidP="00751C3E">
            <w:pPr>
              <w:pStyle w:val="5"/>
              <w:jc w:val="left"/>
              <w:rPr>
                <w:b w:val="0"/>
                <w:sz w:val="26"/>
                <w:szCs w:val="24"/>
              </w:rPr>
            </w:pPr>
            <w:r w:rsidRPr="00686B07">
              <w:rPr>
                <w:b w:val="0"/>
                <w:sz w:val="26"/>
                <w:szCs w:val="24"/>
              </w:rPr>
              <w:t xml:space="preserve">Положение об оплате труда работников </w:t>
            </w:r>
            <w:r w:rsidRPr="00686B07">
              <w:rPr>
                <w:b w:val="0"/>
                <w:iCs/>
                <w:sz w:val="26"/>
                <w:szCs w:val="24"/>
              </w:rPr>
              <w:t>ФНИЦ «Кристаллография и фотоника» РАН ......................................</w:t>
            </w:r>
          </w:p>
        </w:tc>
        <w:tc>
          <w:tcPr>
            <w:tcW w:w="476" w:type="dxa"/>
          </w:tcPr>
          <w:p w:rsidR="00070731" w:rsidRPr="00686B07" w:rsidRDefault="00070731" w:rsidP="00751C3E">
            <w:pPr>
              <w:pStyle w:val="5"/>
              <w:rPr>
                <w:b w:val="0"/>
                <w:sz w:val="26"/>
                <w:szCs w:val="24"/>
              </w:rPr>
            </w:pPr>
          </w:p>
          <w:p w:rsidR="00070731" w:rsidRPr="00686B07" w:rsidRDefault="00583FCD" w:rsidP="00751C3E">
            <w:pPr>
              <w:pStyle w:val="5"/>
              <w:rPr>
                <w:b w:val="0"/>
                <w:sz w:val="26"/>
                <w:szCs w:val="24"/>
              </w:rPr>
            </w:pPr>
            <w:r>
              <w:rPr>
                <w:b w:val="0"/>
                <w:sz w:val="26"/>
                <w:szCs w:val="24"/>
              </w:rPr>
              <w:t>__</w:t>
            </w:r>
          </w:p>
        </w:tc>
      </w:tr>
      <w:tr w:rsidR="00070731" w:rsidRPr="00686B07" w:rsidTr="00FD42E2">
        <w:trPr>
          <w:trHeight w:val="565"/>
        </w:trPr>
        <w:tc>
          <w:tcPr>
            <w:tcW w:w="1940" w:type="dxa"/>
          </w:tcPr>
          <w:p w:rsidR="00070731" w:rsidRPr="00686B07" w:rsidRDefault="00070731" w:rsidP="00FD42E2">
            <w:pPr>
              <w:pStyle w:val="5"/>
              <w:rPr>
                <w:sz w:val="26"/>
                <w:szCs w:val="24"/>
              </w:rPr>
            </w:pPr>
            <w:r w:rsidRPr="00686B07">
              <w:rPr>
                <w:sz w:val="26"/>
                <w:szCs w:val="24"/>
              </w:rPr>
              <w:t xml:space="preserve">Приложение </w:t>
            </w:r>
            <w:r w:rsidR="00FD42E2">
              <w:rPr>
                <w:sz w:val="26"/>
                <w:szCs w:val="24"/>
              </w:rPr>
              <w:t>4</w:t>
            </w:r>
          </w:p>
        </w:tc>
        <w:tc>
          <w:tcPr>
            <w:tcW w:w="6939" w:type="dxa"/>
          </w:tcPr>
          <w:p w:rsidR="00070731" w:rsidRPr="00686B07" w:rsidRDefault="00070731" w:rsidP="00751C3E">
            <w:pPr>
              <w:pStyle w:val="5"/>
              <w:jc w:val="left"/>
              <w:rPr>
                <w:b w:val="0"/>
                <w:sz w:val="26"/>
                <w:szCs w:val="24"/>
              </w:rPr>
            </w:pPr>
            <w:r w:rsidRPr="00686B07">
              <w:rPr>
                <w:b w:val="0"/>
                <w:iCs/>
                <w:sz w:val="26"/>
                <w:szCs w:val="24"/>
              </w:rPr>
              <w:t xml:space="preserve">Соглашение по охране труда </w:t>
            </w:r>
            <w:r w:rsidR="004476A8" w:rsidRPr="004476A8">
              <w:rPr>
                <w:b w:val="0"/>
                <w:iCs/>
                <w:sz w:val="26"/>
                <w:szCs w:val="24"/>
              </w:rPr>
              <w:t>ФНИЦ «Кристаллография и фотоника» РАН</w:t>
            </w:r>
            <w:r w:rsidRPr="004476A8">
              <w:rPr>
                <w:b w:val="0"/>
                <w:iCs/>
                <w:sz w:val="26"/>
                <w:szCs w:val="24"/>
              </w:rPr>
              <w:t>........</w:t>
            </w:r>
            <w:r w:rsidRPr="00686B07">
              <w:rPr>
                <w:b w:val="0"/>
                <w:iCs/>
                <w:sz w:val="26"/>
                <w:szCs w:val="24"/>
              </w:rPr>
              <w:t>............................................</w:t>
            </w:r>
            <w:r w:rsidR="004476A8">
              <w:rPr>
                <w:b w:val="0"/>
                <w:iCs/>
                <w:sz w:val="26"/>
                <w:szCs w:val="24"/>
              </w:rPr>
              <w:t>.......................</w:t>
            </w:r>
          </w:p>
        </w:tc>
        <w:tc>
          <w:tcPr>
            <w:tcW w:w="476" w:type="dxa"/>
          </w:tcPr>
          <w:p w:rsidR="00070731" w:rsidRPr="00686B07" w:rsidRDefault="00583FCD" w:rsidP="00751C3E">
            <w:pPr>
              <w:pStyle w:val="5"/>
              <w:rPr>
                <w:b w:val="0"/>
                <w:sz w:val="26"/>
                <w:szCs w:val="24"/>
              </w:rPr>
            </w:pPr>
            <w:r>
              <w:rPr>
                <w:b w:val="0"/>
                <w:sz w:val="26"/>
                <w:szCs w:val="24"/>
              </w:rPr>
              <w:t>__</w:t>
            </w:r>
          </w:p>
        </w:tc>
      </w:tr>
    </w:tbl>
    <w:p w:rsidR="00070731" w:rsidRPr="00686B07" w:rsidRDefault="00070731" w:rsidP="00070731">
      <w:pPr>
        <w:pStyle w:val="5"/>
        <w:rPr>
          <w:sz w:val="26"/>
          <w:szCs w:val="24"/>
        </w:rPr>
      </w:pPr>
    </w:p>
    <w:p w:rsidR="00070731" w:rsidRPr="00686B07" w:rsidRDefault="00070731" w:rsidP="00070731"/>
    <w:p w:rsidR="00583FCD" w:rsidRDefault="00583FCD" w:rsidP="009B42F4">
      <w:pPr>
        <w:pStyle w:val="1"/>
      </w:pPr>
      <w:bookmarkStart w:id="3" w:name="_Toc464213042"/>
    </w:p>
    <w:p w:rsidR="00FD42E2" w:rsidRDefault="00FD42E2" w:rsidP="00FD42E2"/>
    <w:p w:rsidR="00FD42E2" w:rsidRDefault="00FD42E2" w:rsidP="00FD42E2"/>
    <w:p w:rsidR="00FD42E2" w:rsidRDefault="00FD42E2" w:rsidP="00FD42E2"/>
    <w:p w:rsidR="00FD42E2" w:rsidRDefault="00FD42E2" w:rsidP="00FD42E2"/>
    <w:p w:rsidR="00FD42E2" w:rsidRPr="00FD42E2" w:rsidRDefault="00FD42E2" w:rsidP="00FD42E2"/>
    <w:p w:rsidR="00070731" w:rsidRPr="00686B07" w:rsidRDefault="00775054" w:rsidP="009B42F4">
      <w:pPr>
        <w:pStyle w:val="1"/>
        <w:rPr>
          <w:sz w:val="26"/>
          <w:szCs w:val="24"/>
        </w:rPr>
      </w:pPr>
      <w:r w:rsidRPr="00686B07">
        <w:lastRenderedPageBreak/>
        <w:t xml:space="preserve">1. </w:t>
      </w:r>
      <w:r w:rsidR="00070731" w:rsidRPr="00686B07">
        <w:t>ОБЩИЕ ПОЛОЖЕНИЯ</w:t>
      </w:r>
      <w:bookmarkEnd w:id="3"/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1.1. Настоящий Коллективный договор (далее </w:t>
      </w:r>
      <w:r w:rsidR="002F3355">
        <w:rPr>
          <w:sz w:val="26"/>
          <w:szCs w:val="24"/>
        </w:rPr>
        <w:t xml:space="preserve">- </w:t>
      </w:r>
      <w:r w:rsidRPr="00686B07">
        <w:rPr>
          <w:sz w:val="26"/>
          <w:szCs w:val="24"/>
        </w:rPr>
        <w:t xml:space="preserve">КД) – правовой акт, регулирующий социально-трудовые отношения в Федеральном государственном учреждении «Федеральный научно-исследовательский центр «Кристаллография и фотоника» Российской академии наук» (далее – Центр) и заключаемый между </w:t>
      </w:r>
      <w:r w:rsidR="002F3355" w:rsidRPr="00686B07">
        <w:rPr>
          <w:sz w:val="26"/>
          <w:szCs w:val="24"/>
        </w:rPr>
        <w:t xml:space="preserve">работодателем </w:t>
      </w:r>
      <w:r w:rsidR="002F3355">
        <w:rPr>
          <w:sz w:val="26"/>
          <w:szCs w:val="24"/>
        </w:rPr>
        <w:t xml:space="preserve">и </w:t>
      </w:r>
      <w:r w:rsidRPr="00686B07">
        <w:rPr>
          <w:sz w:val="26"/>
          <w:szCs w:val="24"/>
        </w:rPr>
        <w:t>работниками в лице их представителей в соответствии с действующим законодательством Российской Федерации.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1.2. Сторонами коллективного договора являются Федеральное государственное учреждении «Федеральный научно-исследовательский центр «Кристаллография и фотоника» Российской академии наук» (далее –работодатель), представленный в лице Директора Центра, и работники Центра (далее – работники), </w:t>
      </w:r>
      <w:r w:rsidR="002F3355">
        <w:rPr>
          <w:sz w:val="26"/>
          <w:szCs w:val="24"/>
        </w:rPr>
        <w:t>в составе</w:t>
      </w:r>
      <w:r w:rsidR="00D228B7" w:rsidRPr="00686B07">
        <w:rPr>
          <w:sz w:val="26"/>
          <w:szCs w:val="24"/>
        </w:rPr>
        <w:t xml:space="preserve"> представителей </w:t>
      </w:r>
      <w:r w:rsidR="00FB704D" w:rsidRPr="00686B07">
        <w:rPr>
          <w:sz w:val="26"/>
          <w:szCs w:val="24"/>
        </w:rPr>
        <w:t>трудовых коллективов</w:t>
      </w:r>
      <w:r w:rsidR="002F3355">
        <w:rPr>
          <w:sz w:val="26"/>
          <w:szCs w:val="24"/>
        </w:rPr>
        <w:t xml:space="preserve"> работников не состоящих и состоящих в</w:t>
      </w:r>
      <w:r w:rsidR="00FB704D" w:rsidRPr="00686B07">
        <w:rPr>
          <w:sz w:val="26"/>
          <w:szCs w:val="24"/>
        </w:rPr>
        <w:t xml:space="preserve"> </w:t>
      </w:r>
      <w:r w:rsidRPr="00686B07">
        <w:rPr>
          <w:sz w:val="26"/>
          <w:szCs w:val="24"/>
        </w:rPr>
        <w:t>пер</w:t>
      </w:r>
      <w:r w:rsidR="00FB704D" w:rsidRPr="00686B07">
        <w:rPr>
          <w:sz w:val="26"/>
          <w:szCs w:val="24"/>
        </w:rPr>
        <w:t>вичн</w:t>
      </w:r>
      <w:r w:rsidR="002F3355">
        <w:rPr>
          <w:sz w:val="26"/>
          <w:szCs w:val="24"/>
        </w:rPr>
        <w:t>ых</w:t>
      </w:r>
      <w:r w:rsidR="00FB704D" w:rsidRPr="00686B07">
        <w:rPr>
          <w:sz w:val="26"/>
          <w:szCs w:val="24"/>
        </w:rPr>
        <w:t xml:space="preserve"> профсоюзн</w:t>
      </w:r>
      <w:r w:rsidR="002F3355">
        <w:rPr>
          <w:sz w:val="26"/>
          <w:szCs w:val="24"/>
        </w:rPr>
        <w:t>ых</w:t>
      </w:r>
      <w:r w:rsidR="00FB704D" w:rsidRPr="00686B07">
        <w:rPr>
          <w:sz w:val="26"/>
          <w:szCs w:val="24"/>
        </w:rPr>
        <w:t xml:space="preserve"> организаци</w:t>
      </w:r>
      <w:r w:rsidR="002F3355">
        <w:rPr>
          <w:sz w:val="26"/>
          <w:szCs w:val="24"/>
        </w:rPr>
        <w:t>ях ФНИЦ «Кристаллография и фотоника» РАН и</w:t>
      </w:r>
      <w:r w:rsidR="00FB704D" w:rsidRPr="00686B07">
        <w:rPr>
          <w:sz w:val="26"/>
          <w:szCs w:val="24"/>
        </w:rPr>
        <w:t xml:space="preserve"> ИПЛИТ РАН -  членами </w:t>
      </w:r>
      <w:r w:rsidR="002F3355">
        <w:rPr>
          <w:sz w:val="26"/>
          <w:szCs w:val="24"/>
        </w:rPr>
        <w:t>Е</w:t>
      </w:r>
      <w:r w:rsidR="00FB704D" w:rsidRPr="00686B07">
        <w:rPr>
          <w:sz w:val="26"/>
          <w:szCs w:val="24"/>
        </w:rPr>
        <w:t xml:space="preserve">диного представительного органа трудовых коллективов работников структурных подразделений и филиалов  ФНИЦ «Кристаллография и фотоника» РАН (далее </w:t>
      </w:r>
      <w:r w:rsidR="002F3355">
        <w:rPr>
          <w:sz w:val="26"/>
          <w:szCs w:val="24"/>
        </w:rPr>
        <w:t>–</w:t>
      </w:r>
      <w:r w:rsidR="00FB704D" w:rsidRPr="00686B07">
        <w:rPr>
          <w:sz w:val="26"/>
          <w:szCs w:val="24"/>
        </w:rPr>
        <w:t xml:space="preserve"> </w:t>
      </w:r>
      <w:r w:rsidR="002F3355">
        <w:rPr>
          <w:sz w:val="26"/>
          <w:szCs w:val="24"/>
        </w:rPr>
        <w:t>ЕПО Центра)</w:t>
      </w:r>
      <w:r w:rsidR="00FB704D" w:rsidRPr="00686B07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1.3.</w:t>
      </w:r>
      <w:r w:rsidRPr="00686B07">
        <w:rPr>
          <w:color w:val="FF0000"/>
          <w:sz w:val="26"/>
          <w:szCs w:val="24"/>
        </w:rPr>
        <w:t xml:space="preserve"> </w:t>
      </w:r>
      <w:r w:rsidRPr="00686B07">
        <w:rPr>
          <w:sz w:val="26"/>
          <w:szCs w:val="24"/>
        </w:rPr>
        <w:t xml:space="preserve">Коллективный договор заключен в соответствии с Конституцией Российской Федерации, Трудовым кодексом Российской Федерации (далее – ТК), иными нормативно-правовыми актами, регулирующими социально-трудовые отношения.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1.4. КД заключен полномочными представителями сторон на добровольной и равноправной основе в целях:</w:t>
      </w:r>
    </w:p>
    <w:p w:rsidR="00070731" w:rsidRPr="00686B07" w:rsidRDefault="00070731" w:rsidP="00070731">
      <w:pPr>
        <w:pStyle w:val="aa"/>
        <w:numPr>
          <w:ilvl w:val="0"/>
          <w:numId w:val="4"/>
        </w:numPr>
        <w:tabs>
          <w:tab w:val="clear" w:pos="360"/>
          <w:tab w:val="num" w:pos="0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 xml:space="preserve">создания условий для развития научно-исследовательской деятельности, реконструкции экспериментально-производственной базы; </w:t>
      </w:r>
    </w:p>
    <w:p w:rsidR="00070731" w:rsidRPr="00686B07" w:rsidRDefault="00070731" w:rsidP="00070731">
      <w:pPr>
        <w:pStyle w:val="aa"/>
        <w:numPr>
          <w:ilvl w:val="0"/>
          <w:numId w:val="4"/>
        </w:numPr>
        <w:tabs>
          <w:tab w:val="clear" w:pos="360"/>
          <w:tab w:val="num" w:pos="0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создания эффективной системы социально-трудовых отношений в Центре;</w:t>
      </w:r>
    </w:p>
    <w:p w:rsidR="00070731" w:rsidRPr="002F3355" w:rsidRDefault="00070731" w:rsidP="00070731">
      <w:pPr>
        <w:pStyle w:val="aa"/>
        <w:numPr>
          <w:ilvl w:val="0"/>
          <w:numId w:val="4"/>
        </w:numPr>
        <w:tabs>
          <w:tab w:val="clear" w:pos="360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686B07">
        <w:rPr>
          <w:sz w:val="26"/>
          <w:szCs w:val="24"/>
        </w:rPr>
        <w:t xml:space="preserve">установления социально-трудовых прав и гарантий, улучшающих материальное положение </w:t>
      </w:r>
      <w:r w:rsidRPr="002F3355">
        <w:rPr>
          <w:sz w:val="26"/>
          <w:szCs w:val="26"/>
        </w:rPr>
        <w:t>работников;</w:t>
      </w:r>
    </w:p>
    <w:p w:rsidR="00070731" w:rsidRPr="002F3355" w:rsidRDefault="00070731" w:rsidP="00070731">
      <w:pPr>
        <w:pStyle w:val="aa"/>
        <w:numPr>
          <w:ilvl w:val="0"/>
          <w:numId w:val="4"/>
        </w:numPr>
        <w:tabs>
          <w:tab w:val="clear" w:pos="360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2F3355">
        <w:rPr>
          <w:sz w:val="26"/>
          <w:szCs w:val="26"/>
        </w:rPr>
        <w:t>повышения уровня жизни работников и членов их семей;</w:t>
      </w:r>
    </w:p>
    <w:p w:rsidR="00070731" w:rsidRPr="002F3355" w:rsidRDefault="00070731" w:rsidP="00070731">
      <w:pPr>
        <w:pStyle w:val="aa"/>
        <w:numPr>
          <w:ilvl w:val="0"/>
          <w:numId w:val="4"/>
        </w:numPr>
        <w:tabs>
          <w:tab w:val="clear" w:pos="360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2F3355">
        <w:rPr>
          <w:sz w:val="26"/>
          <w:szCs w:val="26"/>
        </w:rPr>
        <w:t>создания благоприятного психологического климата в коллективе.</w:t>
      </w:r>
    </w:p>
    <w:p w:rsidR="00070731" w:rsidRPr="002F3355" w:rsidRDefault="00070731" w:rsidP="00070731">
      <w:pPr>
        <w:pStyle w:val="31"/>
        <w:rPr>
          <w:sz w:val="26"/>
          <w:szCs w:val="26"/>
        </w:rPr>
      </w:pPr>
      <w:r w:rsidRPr="002F3355">
        <w:rPr>
          <w:sz w:val="26"/>
          <w:szCs w:val="26"/>
        </w:rPr>
        <w:t xml:space="preserve">1.5. Стороны руководствуются в своей деятельности положениями </w:t>
      </w:r>
      <w:r w:rsidR="00FB704D" w:rsidRPr="002F3355">
        <w:rPr>
          <w:sz w:val="26"/>
          <w:szCs w:val="26"/>
        </w:rPr>
        <w:t xml:space="preserve">Межотраслевого соглашения по организациям, подведомственным ФАНО на 2015-2018годы (регистрационный номер 27/15 -18 от 30 декабря 2015г.) </w:t>
      </w:r>
      <w:r w:rsidRPr="002F3355">
        <w:rPr>
          <w:sz w:val="26"/>
          <w:szCs w:val="26"/>
        </w:rPr>
        <w:t>Уставом Центра</w:t>
      </w:r>
      <w:r w:rsidR="00FB704D" w:rsidRPr="002F3355">
        <w:rPr>
          <w:sz w:val="26"/>
          <w:szCs w:val="26"/>
        </w:rPr>
        <w:t xml:space="preserve">, </w:t>
      </w:r>
      <w:r w:rsidR="002F3355">
        <w:rPr>
          <w:sz w:val="26"/>
          <w:szCs w:val="26"/>
        </w:rPr>
        <w:t>П</w:t>
      </w:r>
      <w:r w:rsidR="00FB704D" w:rsidRPr="002F3355">
        <w:rPr>
          <w:sz w:val="26"/>
          <w:szCs w:val="26"/>
        </w:rPr>
        <w:t xml:space="preserve">оложением о </w:t>
      </w:r>
      <w:r w:rsidR="002F3355">
        <w:rPr>
          <w:sz w:val="26"/>
          <w:szCs w:val="26"/>
        </w:rPr>
        <w:t>ЕПО Центра</w:t>
      </w:r>
      <w:r w:rsidRPr="002F3355">
        <w:rPr>
          <w:sz w:val="26"/>
          <w:szCs w:val="26"/>
        </w:rPr>
        <w:t xml:space="preserve"> и другими нормативными актами (Приложение </w:t>
      </w:r>
      <w:r w:rsidR="007E2CC8">
        <w:rPr>
          <w:sz w:val="26"/>
          <w:szCs w:val="26"/>
        </w:rPr>
        <w:t>№</w:t>
      </w:r>
      <w:r w:rsidRPr="002F3355">
        <w:rPr>
          <w:sz w:val="26"/>
          <w:szCs w:val="26"/>
        </w:rPr>
        <w:t>1 к КД). Работо</w:t>
      </w:r>
      <w:r w:rsidR="00FB704D" w:rsidRPr="002F3355">
        <w:rPr>
          <w:sz w:val="26"/>
          <w:szCs w:val="26"/>
        </w:rPr>
        <w:t xml:space="preserve">датель и </w:t>
      </w:r>
      <w:r w:rsidR="002F3355">
        <w:rPr>
          <w:sz w:val="26"/>
          <w:szCs w:val="26"/>
        </w:rPr>
        <w:t>ЕПО Центра</w:t>
      </w:r>
      <w:r w:rsidRPr="002F3355">
        <w:rPr>
          <w:sz w:val="26"/>
          <w:szCs w:val="26"/>
        </w:rPr>
        <w:t xml:space="preserve"> обеспечивают возможность доступа работникам к законодательным и нормативно-правовым актам, указанным соглашениям, включая КД.</w:t>
      </w:r>
    </w:p>
    <w:p w:rsidR="00070731" w:rsidRPr="00686B07" w:rsidRDefault="00070731" w:rsidP="00070731">
      <w:pPr>
        <w:pStyle w:val="31"/>
        <w:rPr>
          <w:sz w:val="26"/>
          <w:szCs w:val="24"/>
        </w:rPr>
      </w:pPr>
      <w:r w:rsidRPr="002F3355">
        <w:rPr>
          <w:sz w:val="26"/>
          <w:szCs w:val="26"/>
        </w:rPr>
        <w:t>1.6.</w:t>
      </w:r>
      <w:r w:rsidRPr="002F3355">
        <w:rPr>
          <w:color w:val="FF0000"/>
          <w:sz w:val="26"/>
          <w:szCs w:val="26"/>
        </w:rPr>
        <w:t xml:space="preserve"> </w:t>
      </w:r>
      <w:r w:rsidRPr="002F3355">
        <w:rPr>
          <w:sz w:val="26"/>
          <w:szCs w:val="26"/>
        </w:rPr>
        <w:t>Стороны обязуются не включать в КД положения, ухудшающие положение работников по сравнению с действующим</w:t>
      </w:r>
      <w:r w:rsidRPr="00686B07">
        <w:rPr>
          <w:sz w:val="26"/>
          <w:szCs w:val="24"/>
        </w:rPr>
        <w:t xml:space="preserve"> законодательством. В случае вступления в силу законов и иных нормативно-правовых актов, улучшающих положение работников по сравнению с КД, применению подлежат соответствующие нормы законов и нормативно-правовых актов.  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1.7. КД распространяется на всех работников Центра, принятых на работу по трудовому договору согласно штатному расписанию, в том числе на штатных и освобожденных от основной работы профсоюзных работников.  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1.8. КД заключается на три года и вступает в силу со дня его подписания Сторонами.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1.9. В настоящем Коллективном договоре используются следующие термины: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lastRenderedPageBreak/>
        <w:t>– работник - физическое лицо, заключившее с Центром трудовой договор;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– работодатель – Центр, предоставляющий работникам работу, обеспечивающий условия ее выполнения и выплачивающий заработную плату по результатам работы;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– трудовые отношения – отношения, основанные на соглашении между работником и работодателем о личном выполнении работником за плату трудовой функции (работы) по определенной специальности, квалификации или должности,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</w:t>
      </w:r>
      <w:r w:rsidR="002F3355">
        <w:rPr>
          <w:sz w:val="26"/>
          <w:szCs w:val="24"/>
        </w:rPr>
        <w:t>КД</w:t>
      </w:r>
      <w:r w:rsidRPr="00686B07">
        <w:rPr>
          <w:sz w:val="26"/>
          <w:szCs w:val="24"/>
        </w:rPr>
        <w:t>, соглашениями, трудовым договором;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– трудовой договор –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 работодателя;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– дисциплина труда – обязательное для всех работников подчинение правилам поведения, определенным в соответствии с </w:t>
      </w:r>
      <w:r w:rsidR="002F3355">
        <w:rPr>
          <w:sz w:val="26"/>
          <w:szCs w:val="24"/>
        </w:rPr>
        <w:t>ТК</w:t>
      </w:r>
      <w:r w:rsidRPr="00686B07">
        <w:rPr>
          <w:sz w:val="26"/>
          <w:szCs w:val="24"/>
        </w:rPr>
        <w:t xml:space="preserve">, иными федеральными законами, </w:t>
      </w:r>
      <w:r w:rsidR="002F3355">
        <w:rPr>
          <w:sz w:val="26"/>
          <w:szCs w:val="24"/>
        </w:rPr>
        <w:t>КД</w:t>
      </w:r>
      <w:r w:rsidRPr="00686B07">
        <w:rPr>
          <w:sz w:val="26"/>
          <w:szCs w:val="24"/>
        </w:rPr>
        <w:t>, соглашениями, локальными нормативными актами, трудовым договором;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– рабочее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Трудовым кодексом, другими федеральными законами и иными нормативными правовыми актами Российской Федерации относятся к рабочему времени;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– режим рабочего времени должен предусматривать продолжительность рабочей недели, продолжительность ежедневной работы, время начала и окончания работы, время перерывов в работе и т.д., для отдельных категорий работников: работу с ненормированным рабочим днем, работу в режиме гибкого рабочего времени, сменный режим работы;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– ненормированный рабочий день – особый режим работы,  в соответствии с которым отдельные работники могут по распоряжению работодателя при необходимости привлекаться эпизодически к выполнению своих трудовых функций за пределами установленной для них продолжительности рабочего времени;</w:t>
      </w:r>
    </w:p>
    <w:p w:rsidR="00070731" w:rsidRPr="00686B07" w:rsidRDefault="00070731" w:rsidP="00070731">
      <w:pPr>
        <w:pStyle w:val="21"/>
        <w:spacing w:line="240" w:lineRule="auto"/>
        <w:ind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– работа в режиме гибкого рабочего времени предусматривает, что время начала, окончания или общая продолжительность рабочего дня определяются по соглашению сторон;</w:t>
      </w:r>
    </w:p>
    <w:p w:rsidR="00070731" w:rsidRPr="00686B07" w:rsidRDefault="00070731" w:rsidP="00070731">
      <w:pPr>
        <w:pStyle w:val="21"/>
        <w:spacing w:line="240" w:lineRule="auto"/>
        <w:ind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– надомниками считаются лица, заключившие трудовой договор о выполнении работы на дому с использованием оборудования, выделяемого работодателем либо приобретаемого надомником за свой счет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– время отдыха – время, в течение которого работник свободен от исполнения трудовых обязанностей и которое он может использовать по своему усмотрению;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– оплата труда – система отношений, связанных с обеспечением установления и осуществления работодателем выплат работникам за их труд в соответствии с федеральными законами, иными нормативными правовыми актами, Коллективным </w:t>
      </w:r>
      <w:r w:rsidRPr="00686B07">
        <w:rPr>
          <w:sz w:val="26"/>
          <w:szCs w:val="24"/>
        </w:rPr>
        <w:lastRenderedPageBreak/>
        <w:t>договором, соглашениями, локальными нормативными актами, трудовым договором;</w:t>
      </w:r>
    </w:p>
    <w:p w:rsidR="00070731" w:rsidRPr="00686B07" w:rsidRDefault="00BB7740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– </w:t>
      </w:r>
      <w:r w:rsidR="002F3355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– </w:t>
      </w:r>
      <w:r w:rsidRPr="00686B07">
        <w:rPr>
          <w:sz w:val="26"/>
          <w:szCs w:val="24"/>
        </w:rPr>
        <w:t xml:space="preserve">единый представительный орган трудовых коллективов работников структурных подразделений и филиалов  ФНИЦ «Кристаллография и фотоника </w:t>
      </w:r>
      <w:r w:rsidR="002F3355">
        <w:rPr>
          <w:sz w:val="26"/>
          <w:szCs w:val="24"/>
        </w:rPr>
        <w:t>не состоящих и состоящих в</w:t>
      </w:r>
      <w:r w:rsidRPr="00686B07">
        <w:rPr>
          <w:sz w:val="26"/>
          <w:szCs w:val="24"/>
        </w:rPr>
        <w:t xml:space="preserve"> п</w:t>
      </w:r>
      <w:r w:rsidR="002F3355">
        <w:rPr>
          <w:sz w:val="26"/>
          <w:szCs w:val="24"/>
        </w:rPr>
        <w:t>ервичных профсоюзных организациях</w:t>
      </w:r>
      <w:r w:rsidR="00070731" w:rsidRPr="00686B07">
        <w:rPr>
          <w:sz w:val="26"/>
          <w:szCs w:val="24"/>
        </w:rPr>
        <w:t xml:space="preserve"> ФНИЦ «Кристаллография и фотоника» РАН</w:t>
      </w:r>
      <w:r w:rsidR="00A16EE5" w:rsidRPr="00686B07">
        <w:rPr>
          <w:sz w:val="26"/>
          <w:szCs w:val="24"/>
        </w:rPr>
        <w:t xml:space="preserve"> и ИПЛИТ РАН</w:t>
      </w:r>
      <w:r w:rsidRPr="00686B07">
        <w:rPr>
          <w:sz w:val="26"/>
          <w:szCs w:val="24"/>
        </w:rPr>
        <w:t>.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1.10. Стороны признают, что необходимо стремиться к развитию Центра, а также выполнению обязательств по оплате труда и удовлетворению социально-бытовых интересов работников, предусмотренных настоящим КД. 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1.11.</w:t>
      </w:r>
      <w:r w:rsidRPr="00686B07">
        <w:rPr>
          <w:b/>
          <w:sz w:val="26"/>
          <w:szCs w:val="24"/>
        </w:rPr>
        <w:t xml:space="preserve"> </w:t>
      </w:r>
      <w:r w:rsidRPr="00686B07">
        <w:rPr>
          <w:sz w:val="26"/>
          <w:szCs w:val="24"/>
        </w:rPr>
        <w:t>Стороны принимают на себя следующие обязательства:</w:t>
      </w:r>
    </w:p>
    <w:p w:rsidR="00070731" w:rsidRPr="00686B07" w:rsidRDefault="00070731" w:rsidP="00070731">
      <w:pPr>
        <w:pStyle w:val="23"/>
        <w:spacing w:line="240" w:lineRule="auto"/>
        <w:rPr>
          <w:sz w:val="26"/>
          <w:szCs w:val="24"/>
        </w:rPr>
      </w:pPr>
      <w:r w:rsidRPr="00686B07">
        <w:rPr>
          <w:sz w:val="26"/>
          <w:szCs w:val="24"/>
        </w:rPr>
        <w:tab/>
        <w:t>Работодатель</w:t>
      </w:r>
      <w:r w:rsidRPr="00686B07">
        <w:rPr>
          <w:b/>
          <w:sz w:val="26"/>
          <w:szCs w:val="24"/>
        </w:rPr>
        <w:t xml:space="preserve"> </w:t>
      </w:r>
      <w:r w:rsidRPr="00686B07">
        <w:rPr>
          <w:sz w:val="26"/>
          <w:szCs w:val="24"/>
        </w:rPr>
        <w:t>обязуется: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действие которых распространяется на Центр, условия КД и трудовых договоров;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предоставлять работникам работу, обусловленную трудовым договором;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своих трудовых обязанностей;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обеспечивать работникам равную оплату за труд равной ценности;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 xml:space="preserve">своевременно начислять и выплачивать работникам в полном размере причитающуюся им заработную плату в сроки, установленные </w:t>
      </w:r>
      <w:r w:rsidR="002F3355">
        <w:rPr>
          <w:sz w:val="26"/>
          <w:szCs w:val="24"/>
        </w:rPr>
        <w:t>ТК</w:t>
      </w:r>
      <w:r w:rsidRPr="00686B07">
        <w:rPr>
          <w:sz w:val="26"/>
          <w:szCs w:val="24"/>
        </w:rPr>
        <w:t xml:space="preserve">, настоящим </w:t>
      </w:r>
      <w:r w:rsidR="002F3355">
        <w:rPr>
          <w:sz w:val="26"/>
          <w:szCs w:val="24"/>
        </w:rPr>
        <w:t>КД</w:t>
      </w:r>
      <w:r w:rsidRPr="00686B07">
        <w:rPr>
          <w:sz w:val="26"/>
          <w:szCs w:val="24"/>
        </w:rPr>
        <w:t>, правилами внутреннего трудового распорядка, трудовыми договорами;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разработать кадровую политику (в том числе меры по привлечению в Центр молодых специалистов) и обеспечить ее выполнение;</w:t>
      </w:r>
    </w:p>
    <w:p w:rsidR="00070731" w:rsidRPr="00686B07" w:rsidRDefault="00EB5A2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 xml:space="preserve">по запросу </w:t>
      </w:r>
      <w:r w:rsidR="002F3355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предоставлять сведения финансово-экономического, хозяйственного и иного характера, необходимые для контроля за выполнением </w:t>
      </w:r>
      <w:r w:rsidR="002F3355">
        <w:rPr>
          <w:sz w:val="26"/>
          <w:szCs w:val="24"/>
        </w:rPr>
        <w:t>КД</w:t>
      </w:r>
      <w:r w:rsidR="00070731" w:rsidRPr="00686B07">
        <w:rPr>
          <w:sz w:val="26"/>
          <w:szCs w:val="24"/>
        </w:rPr>
        <w:t xml:space="preserve">;  </w:t>
      </w:r>
    </w:p>
    <w:p w:rsidR="00070731" w:rsidRPr="00686B07" w:rsidRDefault="00EB5A2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 xml:space="preserve">информировать </w:t>
      </w:r>
      <w:r w:rsidR="002F3355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о финансово-экономических результатах работы Центра по итогам года, включая распределение средств от приносяще</w:t>
      </w:r>
      <w:r w:rsidRPr="00686B07">
        <w:rPr>
          <w:sz w:val="26"/>
          <w:szCs w:val="24"/>
        </w:rPr>
        <w:t>й доход деятельности</w:t>
      </w:r>
      <w:r w:rsidR="00070731" w:rsidRPr="00686B07">
        <w:rPr>
          <w:sz w:val="26"/>
          <w:szCs w:val="24"/>
        </w:rPr>
        <w:t>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стремиться к уменьшению отчислений с договоров, контрактов и т.д. по статье «Общехозяйственные и общепроизводственные (накладные) расходы Центра»;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 xml:space="preserve">проводить мероприятия, направленные на приведение помещений, </w:t>
      </w:r>
      <w:r w:rsidR="00EB5A21" w:rsidRPr="00686B07">
        <w:rPr>
          <w:sz w:val="26"/>
          <w:szCs w:val="24"/>
        </w:rPr>
        <w:t xml:space="preserve">зданий, сооружений, </w:t>
      </w:r>
      <w:r w:rsidRPr="00686B07">
        <w:rPr>
          <w:sz w:val="26"/>
          <w:szCs w:val="24"/>
        </w:rPr>
        <w:t>проходных и территории Центра в порядок в соответствии с Планом мероприятий по охране труда;</w:t>
      </w:r>
    </w:p>
    <w:p w:rsidR="00070731" w:rsidRPr="00686B07" w:rsidRDefault="00070731" w:rsidP="00070731">
      <w:pPr>
        <w:pStyle w:val="23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b/>
          <w:sz w:val="26"/>
          <w:szCs w:val="24"/>
        </w:rPr>
      </w:pPr>
      <w:r w:rsidRPr="00686B07">
        <w:rPr>
          <w:sz w:val="26"/>
          <w:szCs w:val="24"/>
        </w:rPr>
        <w:t>обеспечивать эффективное управление Центром, стремиться к наиболее полному использованию и повышению научно-технического потенциала и ресурсов Центра и увеличению объема финансирования работ;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обеспечивать занятость работников;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обеспечивать повышение уровня заработной платы всем категориям работников, социальных гарантий по мере роста доходов Центра;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lastRenderedPageBreak/>
        <w:t>обеспечивать сохранение, поддержание и обновление материально-технической базы;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обеспечиват</w:t>
      </w:r>
      <w:r w:rsidR="00EB5A21" w:rsidRPr="00686B07">
        <w:rPr>
          <w:sz w:val="26"/>
          <w:szCs w:val="24"/>
        </w:rPr>
        <w:t>ь содержание</w:t>
      </w:r>
      <w:r w:rsidRPr="00686B07">
        <w:rPr>
          <w:sz w:val="26"/>
          <w:szCs w:val="24"/>
        </w:rPr>
        <w:t xml:space="preserve"> объектов сферы здравоохранения, физической культуры и спорта, находящихся на балансе Центра.</w:t>
      </w:r>
    </w:p>
    <w:p w:rsidR="00070731" w:rsidRPr="00686B07" w:rsidRDefault="00EB5A21" w:rsidP="00070731">
      <w:pPr>
        <w:pStyle w:val="21"/>
        <w:tabs>
          <w:tab w:val="left" w:pos="993"/>
        </w:tabs>
        <w:spacing w:line="240" w:lineRule="auto"/>
        <w:ind w:firstLine="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ab/>
      </w:r>
      <w:r w:rsidR="002F3355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обязуется: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представлять интересы работников перед работодателем;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контролировать соблюдение работодателем законодательства о труде и охране труда, настоящего КД и других нормативных актов, действующих в Центре;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оказывать поддержку работодателю в его переговорах и взаимодействиях с вышестоящими государственными, муниципальными органами, связанных с защитой интересов Центра и его работников;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добиваться повышения уровня жизни работников, улучшения условий их труда.</w:t>
      </w:r>
    </w:p>
    <w:p w:rsidR="00070731" w:rsidRPr="00686B07" w:rsidRDefault="00070731" w:rsidP="00070731">
      <w:pPr>
        <w:pStyle w:val="21"/>
        <w:tabs>
          <w:tab w:val="left" w:pos="993"/>
        </w:tabs>
        <w:spacing w:line="240" w:lineRule="auto"/>
        <w:ind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Работники обязуются: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добросовестно выполнять свои должностные обязанности в соответствии с заключенными трудовыми договорами и должностными инструкциями;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соблюдать Правила внутреннего трудового распорядка для работников Центра, установленный режим труда, правила и инструкции по охране труда; 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беречь имущество Центра, заботиться об экономии электроэнергии и других ресурсов;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соблюдать требования по обеспечению режима секретности и сохранению государственной тайны;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не допускать передачу технологий, разработок, ноу-хау и другой интеллектуальной собственности, принадлежащей Центру и имеющей коммерческую ценность, если такая передача не является предметом договора Центра с другим предприятием;</w:t>
      </w:r>
    </w:p>
    <w:p w:rsidR="00070731" w:rsidRPr="00686B07" w:rsidRDefault="00070731" w:rsidP="00070731">
      <w:pPr>
        <w:pStyle w:val="21"/>
        <w:numPr>
          <w:ilvl w:val="0"/>
          <w:numId w:val="6"/>
        </w:numPr>
        <w:tabs>
          <w:tab w:val="clear" w:pos="1080"/>
          <w:tab w:val="left" w:pos="993"/>
        </w:tabs>
        <w:spacing w:line="240" w:lineRule="auto"/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принимать участие в проведении мероприятий, направленных на приведение  помещений и территории Центра  в порядок не реже двух раз в год (весной и осенью).</w:t>
      </w:r>
    </w:p>
    <w:p w:rsidR="00070731" w:rsidRPr="00686B07" w:rsidRDefault="00070731" w:rsidP="00070731">
      <w:pPr>
        <w:pStyle w:val="23"/>
        <w:spacing w:line="240" w:lineRule="auto"/>
        <w:ind w:firstLine="720"/>
        <w:rPr>
          <w:sz w:val="26"/>
          <w:szCs w:val="24"/>
        </w:rPr>
      </w:pPr>
      <w:r w:rsidRPr="00686B07">
        <w:rPr>
          <w:sz w:val="26"/>
          <w:szCs w:val="24"/>
        </w:rPr>
        <w:t>1.12. В соответствии со статьями 21, 22, 27 и 53 Трудового кодекса Российской Федерации работодатель обязуется:</w:t>
      </w:r>
    </w:p>
    <w:p w:rsidR="00070731" w:rsidRPr="00686B07" w:rsidRDefault="00D86A71" w:rsidP="00070731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вести переговоры с </w:t>
      </w:r>
      <w:r w:rsidR="002F3355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по вопросам, затрагивающим интересы работников;</w:t>
      </w:r>
    </w:p>
    <w:p w:rsidR="00070731" w:rsidRPr="00686B07" w:rsidRDefault="00D86A71" w:rsidP="00070731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согласовать  с </w:t>
      </w:r>
      <w:r w:rsidR="002F3355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«Правила внутреннего трудового распорядка», «Положение об оплате труда», «Положение о выплате единовременного вознаграждения за выслугу лет», «Соглашение по охране труда»;</w:t>
      </w:r>
    </w:p>
    <w:p w:rsidR="00070731" w:rsidRPr="00686B07" w:rsidRDefault="00070731" w:rsidP="00D86A71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с учетом мнения </w:t>
      </w:r>
      <w:r w:rsidR="002F3355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принимать другие локальные нормативные акты, содержащие нормы трудового права и затрагивающие интересы работников, а также по пунктам, предусмотренным КД;</w:t>
      </w:r>
    </w:p>
    <w:p w:rsidR="00070731" w:rsidRPr="00686B07" w:rsidRDefault="00070731" w:rsidP="00070731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вести переговоры в рамках двухсторонней комиссии при разработке, принятии и контроле выполнения КД;</w:t>
      </w:r>
    </w:p>
    <w:p w:rsidR="00070731" w:rsidRPr="00686B07" w:rsidRDefault="00070731" w:rsidP="00070731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вести переговоры в рамках комиссии по трудовым спорам;</w:t>
      </w:r>
    </w:p>
    <w:p w:rsidR="00070731" w:rsidRPr="00686B07" w:rsidRDefault="00070731" w:rsidP="00070731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обеспечивать нормальные условия для деятельности </w:t>
      </w:r>
      <w:r w:rsidR="00D86A71" w:rsidRPr="00686B07">
        <w:rPr>
          <w:sz w:val="26"/>
          <w:szCs w:val="24"/>
        </w:rPr>
        <w:t xml:space="preserve">членов </w:t>
      </w:r>
      <w:r w:rsidR="007E2CC8">
        <w:rPr>
          <w:sz w:val="26"/>
          <w:szCs w:val="24"/>
        </w:rPr>
        <w:t>ЕПО Центра</w:t>
      </w:r>
      <w:r w:rsidR="00D86A71" w:rsidRPr="00686B07">
        <w:rPr>
          <w:sz w:val="26"/>
          <w:szCs w:val="24"/>
        </w:rPr>
        <w:t xml:space="preserve"> и </w:t>
      </w:r>
      <w:r w:rsidRPr="00686B07">
        <w:rPr>
          <w:sz w:val="26"/>
          <w:szCs w:val="24"/>
        </w:rPr>
        <w:t>выборных профсоюзных органов (раздел 13 КД)</w:t>
      </w:r>
      <w:r w:rsidR="00D86A71" w:rsidRPr="00686B07">
        <w:rPr>
          <w:sz w:val="26"/>
          <w:szCs w:val="24"/>
        </w:rPr>
        <w:t xml:space="preserve"> первичных профсоюзных организаций</w:t>
      </w:r>
      <w:r w:rsidRPr="00686B07">
        <w:rPr>
          <w:sz w:val="26"/>
          <w:szCs w:val="24"/>
        </w:rPr>
        <w:t>;</w:t>
      </w:r>
    </w:p>
    <w:p w:rsidR="00070731" w:rsidRPr="00686B07" w:rsidRDefault="00070731" w:rsidP="00070731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t xml:space="preserve">обеспечивать участие представителя </w:t>
      </w:r>
      <w:r w:rsidR="007E2CC8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в комиссиях по вопросам, затрагивающим интересы работников;</w:t>
      </w:r>
    </w:p>
    <w:p w:rsidR="00070731" w:rsidRPr="00686B07" w:rsidRDefault="00070731" w:rsidP="00070731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ind w:left="0" w:firstLine="709"/>
        <w:jc w:val="both"/>
        <w:rPr>
          <w:sz w:val="26"/>
          <w:szCs w:val="24"/>
        </w:rPr>
      </w:pPr>
      <w:r w:rsidRPr="00686B07">
        <w:rPr>
          <w:sz w:val="26"/>
          <w:szCs w:val="24"/>
        </w:rPr>
        <w:lastRenderedPageBreak/>
        <w:t>не реже одного</w:t>
      </w:r>
      <w:r w:rsidR="00F14220" w:rsidRPr="00686B07">
        <w:rPr>
          <w:sz w:val="26"/>
          <w:szCs w:val="24"/>
        </w:rPr>
        <w:t xml:space="preserve"> раза в год проводить встречи руководства Центра с </w:t>
      </w:r>
      <w:r w:rsidR="007E2CC8">
        <w:rPr>
          <w:sz w:val="26"/>
          <w:szCs w:val="24"/>
        </w:rPr>
        <w:t>Советом</w:t>
      </w:r>
      <w:r w:rsidR="00F14220" w:rsidRPr="00686B07">
        <w:rPr>
          <w:sz w:val="26"/>
          <w:szCs w:val="24"/>
        </w:rPr>
        <w:t xml:space="preserve"> </w:t>
      </w:r>
      <w:r w:rsidR="007E2CC8">
        <w:rPr>
          <w:sz w:val="26"/>
          <w:szCs w:val="24"/>
        </w:rPr>
        <w:t>ЕПО Центра</w:t>
      </w:r>
      <w:r w:rsidR="00F14220" w:rsidRPr="00686B07">
        <w:rPr>
          <w:sz w:val="26"/>
          <w:szCs w:val="24"/>
        </w:rPr>
        <w:t xml:space="preserve"> </w:t>
      </w:r>
      <w:r w:rsidRPr="00686B07">
        <w:rPr>
          <w:sz w:val="26"/>
          <w:szCs w:val="24"/>
        </w:rPr>
        <w:t>и работниками Центра.</w:t>
      </w:r>
    </w:p>
    <w:p w:rsidR="00070731" w:rsidRPr="00686B07" w:rsidRDefault="00070731" w:rsidP="00070731">
      <w:pPr>
        <w:ind w:firstLine="72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1.13. Работодатель рас</w:t>
      </w:r>
      <w:r w:rsidR="00F14220" w:rsidRPr="00686B07">
        <w:rPr>
          <w:sz w:val="26"/>
          <w:szCs w:val="24"/>
        </w:rPr>
        <w:t xml:space="preserve">сматривает предложения Совета </w:t>
      </w:r>
      <w:r w:rsidR="007E2CC8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по улучшению</w:t>
      </w:r>
      <w:r w:rsidR="00F14220" w:rsidRPr="00686B07">
        <w:rPr>
          <w:sz w:val="26"/>
          <w:szCs w:val="24"/>
        </w:rPr>
        <w:t xml:space="preserve"> работы Центра и его</w:t>
      </w:r>
      <w:r w:rsidRPr="00686B07">
        <w:rPr>
          <w:sz w:val="26"/>
          <w:szCs w:val="24"/>
        </w:rPr>
        <w:t xml:space="preserve"> подр</w:t>
      </w:r>
      <w:r w:rsidR="00F14220" w:rsidRPr="00686B07">
        <w:rPr>
          <w:sz w:val="26"/>
          <w:szCs w:val="24"/>
        </w:rPr>
        <w:t>азделений и информирует</w:t>
      </w:r>
      <w:r w:rsidRPr="00686B07">
        <w:rPr>
          <w:sz w:val="26"/>
          <w:szCs w:val="24"/>
        </w:rPr>
        <w:t xml:space="preserve"> о принятых решениях.</w:t>
      </w:r>
    </w:p>
    <w:p w:rsidR="00070731" w:rsidRPr="00686B07" w:rsidRDefault="00070731" w:rsidP="00070731">
      <w:pPr>
        <w:ind w:firstLine="709"/>
        <w:jc w:val="both"/>
        <w:rPr>
          <w:sz w:val="24"/>
          <w:szCs w:val="24"/>
        </w:rPr>
      </w:pPr>
      <w:r w:rsidRPr="00686B07">
        <w:rPr>
          <w:sz w:val="26"/>
          <w:szCs w:val="24"/>
        </w:rPr>
        <w:t xml:space="preserve">1.14. Работодатель обязан рассматривать представления </w:t>
      </w:r>
      <w:r w:rsidR="00F14220" w:rsidRPr="00686B07">
        <w:rPr>
          <w:sz w:val="26"/>
          <w:szCs w:val="24"/>
        </w:rPr>
        <w:t xml:space="preserve">Совета </w:t>
      </w:r>
      <w:r w:rsidR="007E2CC8">
        <w:rPr>
          <w:sz w:val="26"/>
          <w:szCs w:val="24"/>
        </w:rPr>
        <w:t>ЕПО Центра</w:t>
      </w:r>
      <w:r w:rsidR="00F14220" w:rsidRPr="00686B07">
        <w:rPr>
          <w:sz w:val="26"/>
          <w:szCs w:val="24"/>
        </w:rPr>
        <w:t xml:space="preserve"> и первичных профсоюзных организаций</w:t>
      </w:r>
      <w:r w:rsidRPr="00686B07">
        <w:rPr>
          <w:sz w:val="26"/>
          <w:szCs w:val="24"/>
        </w:rPr>
        <w:t xml:space="preserve"> о выявленных нарушениях трудового законодательства и иных актов, содержащих нормы трудового права, принимать меры по устранению выявленных на</w:t>
      </w:r>
      <w:r w:rsidR="00F14220" w:rsidRPr="00686B07">
        <w:rPr>
          <w:sz w:val="26"/>
          <w:szCs w:val="24"/>
        </w:rPr>
        <w:t>рушений и предоставлять необходимую информацию</w:t>
      </w:r>
      <w:r w:rsidRPr="00686B07">
        <w:rPr>
          <w:sz w:val="26"/>
          <w:szCs w:val="24"/>
        </w:rPr>
        <w:t xml:space="preserve"> о прин</w:t>
      </w:r>
      <w:r w:rsidR="00F14220" w:rsidRPr="00686B07">
        <w:rPr>
          <w:sz w:val="26"/>
          <w:szCs w:val="24"/>
        </w:rPr>
        <w:t>ятых мерах и решениях.</w:t>
      </w:r>
    </w:p>
    <w:p w:rsidR="007B7117" w:rsidRPr="00686B07" w:rsidRDefault="00070731" w:rsidP="007B7117">
      <w:pPr>
        <w:pStyle w:val="23"/>
        <w:spacing w:line="240" w:lineRule="auto"/>
        <w:rPr>
          <w:szCs w:val="28"/>
        </w:rPr>
      </w:pPr>
      <w:r w:rsidRPr="00686B07">
        <w:rPr>
          <w:szCs w:val="28"/>
        </w:rPr>
        <w:t xml:space="preserve">  </w:t>
      </w:r>
    </w:p>
    <w:p w:rsidR="00070731" w:rsidRPr="00686B07" w:rsidRDefault="007B7117" w:rsidP="00751C3E">
      <w:pPr>
        <w:pStyle w:val="1"/>
        <w:rPr>
          <w:sz w:val="24"/>
          <w:szCs w:val="24"/>
        </w:rPr>
      </w:pPr>
      <w:bookmarkStart w:id="4" w:name="_Toc464213043"/>
      <w:r w:rsidRPr="00686B07">
        <w:t>2. ТРУДОВЫЕ  ОТНОШЕНИЯ</w:t>
      </w:r>
      <w:bookmarkEnd w:id="4"/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6"/>
        </w:rPr>
      </w:pPr>
      <w:r w:rsidRPr="00686B07">
        <w:rPr>
          <w:sz w:val="26"/>
          <w:szCs w:val="26"/>
        </w:rPr>
        <w:t xml:space="preserve">2.1. Трудовые отношения между работниками и работодателем регулируются действующим законодательством Российской Федерации, настоящим </w:t>
      </w:r>
      <w:r w:rsidR="007E2CC8">
        <w:rPr>
          <w:sz w:val="26"/>
          <w:szCs w:val="26"/>
        </w:rPr>
        <w:t>КД</w:t>
      </w:r>
      <w:r w:rsidRPr="00686B07">
        <w:rPr>
          <w:sz w:val="26"/>
          <w:szCs w:val="26"/>
        </w:rPr>
        <w:t>, правилами внутреннего трудового распорядка, должностными инструкциями и другими локальными нормативными актами Центра, трудовыми договорами.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dstrike/>
          <w:sz w:val="26"/>
          <w:szCs w:val="26"/>
        </w:rPr>
      </w:pPr>
      <w:r w:rsidRPr="00686B07">
        <w:rPr>
          <w:sz w:val="26"/>
          <w:szCs w:val="26"/>
        </w:rPr>
        <w:t xml:space="preserve">2.2. Трудовые споры, возникающие между работниками и работодателем или его полномочными представителями по вопросам законодательства о труде, КД, условий трудового договора разрешаются в порядке, установленном законодательством Российской Федерации, в том числе </w:t>
      </w:r>
      <w:r w:rsidR="007E2CC8">
        <w:rPr>
          <w:sz w:val="26"/>
          <w:szCs w:val="26"/>
        </w:rPr>
        <w:t>ТК</w:t>
      </w:r>
      <w:r w:rsidRPr="00686B07">
        <w:rPr>
          <w:sz w:val="26"/>
          <w:szCs w:val="26"/>
        </w:rPr>
        <w:t xml:space="preserve">.  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2.3. Правила внутреннего трудового распорядка для работников, а также изменения и дополнения в них утверждаются работодателем по сог</w:t>
      </w:r>
      <w:r w:rsidR="00F14220" w:rsidRPr="00686B07">
        <w:rPr>
          <w:sz w:val="26"/>
          <w:szCs w:val="26"/>
        </w:rPr>
        <w:t xml:space="preserve">ласованию с </w:t>
      </w:r>
      <w:r w:rsidR="007E2CC8">
        <w:rPr>
          <w:sz w:val="26"/>
          <w:szCs w:val="26"/>
        </w:rPr>
        <w:t>ЕПО Центра</w:t>
      </w:r>
      <w:r w:rsidRPr="00686B07">
        <w:rPr>
          <w:sz w:val="26"/>
          <w:szCs w:val="26"/>
        </w:rPr>
        <w:t>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2.4. Раб</w:t>
      </w:r>
      <w:r w:rsidR="00F14220" w:rsidRPr="00686B07">
        <w:rPr>
          <w:sz w:val="26"/>
          <w:szCs w:val="26"/>
        </w:rPr>
        <w:t xml:space="preserve">отодатель согласует с </w:t>
      </w:r>
      <w:r w:rsidR="007E2CC8">
        <w:rPr>
          <w:sz w:val="26"/>
          <w:szCs w:val="26"/>
        </w:rPr>
        <w:t>ЕПО Центра</w:t>
      </w:r>
      <w:r w:rsidRPr="00686B07">
        <w:rPr>
          <w:sz w:val="26"/>
          <w:szCs w:val="26"/>
        </w:rPr>
        <w:t xml:space="preserve"> и знакомит работников со всеми локальными нормативными актами, непосредственно связанными с их трудовой деятельностью.</w:t>
      </w:r>
    </w:p>
    <w:p w:rsidR="00070731" w:rsidRPr="00686B07" w:rsidRDefault="00070731" w:rsidP="00070731">
      <w:pPr>
        <w:pStyle w:val="21"/>
        <w:spacing w:line="240" w:lineRule="auto"/>
        <w:jc w:val="both"/>
        <w:rPr>
          <w:sz w:val="26"/>
          <w:szCs w:val="26"/>
        </w:rPr>
      </w:pPr>
      <w:r w:rsidRPr="00686B07">
        <w:rPr>
          <w:sz w:val="26"/>
          <w:szCs w:val="26"/>
        </w:rPr>
        <w:t>2.5. Трудовые отношения между работником и работодателем возникают на основании трудового договора.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2.6. Работодатель заключает трудовой договор с работником в письменной форме в двух экземплярах – по одному для каждой стороны. В трудовом договоре указываются основные и дополнительные условия труда работника, в том числе: работа по одной или нескольким специальностям (должностям) соответствующей квалификации; место работы (структурное подразделение); срок действия и вид трудового договора; условия оплаты труда; режим рабочего времени; продолжительность ежегодного и дополнительного отпусков.</w:t>
      </w:r>
    </w:p>
    <w:p w:rsidR="00070731" w:rsidRPr="00686B07" w:rsidRDefault="00070731" w:rsidP="00070731">
      <w:pPr>
        <w:pStyle w:val="23"/>
        <w:spacing w:line="240" w:lineRule="auto"/>
        <w:ind w:firstLine="709"/>
        <w:rPr>
          <w:sz w:val="26"/>
          <w:szCs w:val="26"/>
        </w:rPr>
      </w:pPr>
      <w:r w:rsidRPr="00686B07">
        <w:rPr>
          <w:sz w:val="26"/>
          <w:szCs w:val="26"/>
        </w:rPr>
        <w:t>2.7. В трудовых договорах, заключенных между работодателем и работником,  чьи трудовые функции связаны с использованием сведений, составляющих государственную, служебную и коммерческую тайну Центра, должна быть закреплена обязанность работника о неразглашении охраняемой законом тайны одновременно с обязанностью работодателя ознакомить работника с порядком обращения с указанными сведениями.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2.8. Условия, устанавливаемые при заключении трудовых договоров, не могут ухудшать положений, определенных законодательством и настоящим КД.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2.9. Заключение срочных трудовых договоров допускается только в случаях, предусмотренных законодательством.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 xml:space="preserve">2.10. Прием на работу оформляется приказом по Центру с ознакомлением работника  под роспись в трехдневный срок со дня подписания трудового договора. </w:t>
      </w:r>
      <w:r w:rsidRPr="00686B07">
        <w:rPr>
          <w:sz w:val="26"/>
          <w:szCs w:val="26"/>
        </w:rPr>
        <w:lastRenderedPageBreak/>
        <w:t>По требованию работника работодатель обязан выдать ему надлежащим образом заверенную копию приказа.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2.11. При приеме на работу работнику может устанавливаться испытательный срок продолжительностью до трех (для руководителей Центра и их заместителей, главного бухгалтера Центра и его заместителей, руководителей структурных подразделений – шести) месяцев. Испытательный срок не может устанавливаться в случаях, не предусмотренных законодательством Российской Федерации.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2.12. Работодатель не вправе требовать от работника без его согласия выполнения работы, не обусловленной трудовым договором, кроме случаев, предусмотренных законодательством.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2.13. При поступлении на работу с работником проводится вводный инструктаж по технике безопасности, пожарной безопасности и гражданской обороне и ознакомление его с Правилами внутреннего трудового распорядка;</w:t>
      </w:r>
    </w:p>
    <w:p w:rsidR="00070731" w:rsidRPr="00686B07" w:rsidRDefault="00070731" w:rsidP="00070731">
      <w:pPr>
        <w:pStyle w:val="aa"/>
        <w:tabs>
          <w:tab w:val="left" w:pos="993"/>
        </w:tabs>
        <w:ind w:firstLine="0"/>
        <w:rPr>
          <w:sz w:val="26"/>
          <w:szCs w:val="26"/>
        </w:rPr>
      </w:pPr>
      <w:r w:rsidRPr="00686B07">
        <w:rPr>
          <w:sz w:val="26"/>
          <w:szCs w:val="26"/>
        </w:rPr>
        <w:t xml:space="preserve">           </w:t>
      </w:r>
      <w:r w:rsidR="00F14220" w:rsidRPr="00686B07">
        <w:rPr>
          <w:sz w:val="26"/>
          <w:szCs w:val="26"/>
        </w:rPr>
        <w:t>Работодатель,</w:t>
      </w:r>
      <w:r w:rsidRPr="00686B07">
        <w:rPr>
          <w:sz w:val="26"/>
          <w:szCs w:val="26"/>
        </w:rPr>
        <w:t xml:space="preserve"> </w:t>
      </w:r>
      <w:r w:rsidR="007E2CC8">
        <w:rPr>
          <w:sz w:val="26"/>
          <w:szCs w:val="26"/>
        </w:rPr>
        <w:t>ЕПО Центра</w:t>
      </w:r>
      <w:r w:rsidR="00F14220" w:rsidRPr="00686B07">
        <w:rPr>
          <w:sz w:val="26"/>
          <w:szCs w:val="26"/>
        </w:rPr>
        <w:t xml:space="preserve"> и первичн</w:t>
      </w:r>
      <w:r w:rsidR="007E2CC8">
        <w:rPr>
          <w:sz w:val="26"/>
          <w:szCs w:val="26"/>
        </w:rPr>
        <w:t>ые</w:t>
      </w:r>
      <w:r w:rsidR="00F14220" w:rsidRPr="00686B07">
        <w:rPr>
          <w:sz w:val="26"/>
          <w:szCs w:val="26"/>
        </w:rPr>
        <w:t xml:space="preserve"> профсоюзн</w:t>
      </w:r>
      <w:r w:rsidR="007E2CC8">
        <w:rPr>
          <w:sz w:val="26"/>
          <w:szCs w:val="26"/>
        </w:rPr>
        <w:t>ые</w:t>
      </w:r>
      <w:r w:rsidR="00F14220" w:rsidRPr="00686B07">
        <w:rPr>
          <w:sz w:val="26"/>
          <w:szCs w:val="26"/>
        </w:rPr>
        <w:t xml:space="preserve"> организаци</w:t>
      </w:r>
      <w:r w:rsidR="007E2CC8">
        <w:rPr>
          <w:sz w:val="26"/>
          <w:szCs w:val="26"/>
        </w:rPr>
        <w:t>и знакомя</w:t>
      </w:r>
      <w:r w:rsidRPr="00686B07">
        <w:rPr>
          <w:sz w:val="26"/>
          <w:szCs w:val="26"/>
        </w:rPr>
        <w:t>т работников при поступлении на работу с обязательствами Коллективного договора(под роспись).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2.14. На рабочем месте работник должен быть ознакомлен с состоянием охраны труда, с опасными и вредными производственными факторами, а также (под роспись):</w:t>
      </w:r>
    </w:p>
    <w:p w:rsidR="00070731" w:rsidRPr="00686B07" w:rsidRDefault="00070731" w:rsidP="00070731">
      <w:pPr>
        <w:pStyle w:val="aa"/>
        <w:numPr>
          <w:ilvl w:val="0"/>
          <w:numId w:val="8"/>
        </w:numPr>
        <w:tabs>
          <w:tab w:val="clear" w:pos="1080"/>
          <w:tab w:val="num" w:pos="426"/>
          <w:tab w:val="left" w:pos="993"/>
        </w:tabs>
        <w:ind w:left="0" w:firstLine="709"/>
        <w:rPr>
          <w:sz w:val="26"/>
          <w:szCs w:val="26"/>
        </w:rPr>
      </w:pPr>
      <w:r w:rsidRPr="00686B07">
        <w:rPr>
          <w:sz w:val="26"/>
          <w:szCs w:val="26"/>
        </w:rPr>
        <w:t>с должностной инструкцией;</w:t>
      </w:r>
    </w:p>
    <w:p w:rsidR="00070731" w:rsidRPr="00686B07" w:rsidRDefault="00070731" w:rsidP="00070731">
      <w:pPr>
        <w:pStyle w:val="aa"/>
        <w:numPr>
          <w:ilvl w:val="0"/>
          <w:numId w:val="8"/>
        </w:numPr>
        <w:tabs>
          <w:tab w:val="clear" w:pos="1080"/>
          <w:tab w:val="num" w:pos="426"/>
          <w:tab w:val="left" w:pos="993"/>
        </w:tabs>
        <w:ind w:left="0" w:firstLine="709"/>
        <w:rPr>
          <w:sz w:val="26"/>
          <w:szCs w:val="26"/>
        </w:rPr>
      </w:pPr>
      <w:r w:rsidRPr="00686B07">
        <w:rPr>
          <w:sz w:val="26"/>
          <w:szCs w:val="26"/>
        </w:rPr>
        <w:t>с Положением о порядке расследования и учета несчастных случаев на производстве.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2.15. Работодатель и руководители структурных по</w:t>
      </w:r>
      <w:r w:rsidR="000F1288" w:rsidRPr="00686B07">
        <w:rPr>
          <w:sz w:val="26"/>
          <w:szCs w:val="26"/>
        </w:rPr>
        <w:t xml:space="preserve">дразделений информируют </w:t>
      </w:r>
      <w:r w:rsidR="007E2CC8">
        <w:rPr>
          <w:sz w:val="26"/>
          <w:szCs w:val="26"/>
        </w:rPr>
        <w:t>ЕПО Центра</w:t>
      </w:r>
      <w:r w:rsidRPr="00686B07">
        <w:rPr>
          <w:sz w:val="26"/>
          <w:szCs w:val="26"/>
        </w:rPr>
        <w:t xml:space="preserve"> о финансово-экономическом </w:t>
      </w:r>
      <w:r w:rsidR="000F1288" w:rsidRPr="00686B07">
        <w:rPr>
          <w:sz w:val="26"/>
          <w:szCs w:val="26"/>
        </w:rPr>
        <w:t>состоянии структурных подразделений и филиалов Центра</w:t>
      </w:r>
      <w:r w:rsidRPr="00686B07">
        <w:rPr>
          <w:sz w:val="26"/>
          <w:szCs w:val="26"/>
        </w:rPr>
        <w:t xml:space="preserve"> (по запросу). </w:t>
      </w:r>
    </w:p>
    <w:p w:rsidR="00070731" w:rsidRPr="00686B07" w:rsidRDefault="00070731" w:rsidP="00070731">
      <w:pPr>
        <w:pStyle w:val="23"/>
        <w:spacing w:line="240" w:lineRule="auto"/>
        <w:ind w:firstLine="709"/>
        <w:rPr>
          <w:sz w:val="26"/>
          <w:szCs w:val="26"/>
        </w:rPr>
      </w:pPr>
      <w:r w:rsidRPr="00686B07">
        <w:rPr>
          <w:sz w:val="26"/>
          <w:szCs w:val="26"/>
        </w:rPr>
        <w:t>2.16. Работодатель</w:t>
      </w:r>
      <w:r w:rsidR="000F1288" w:rsidRPr="00686B07">
        <w:rPr>
          <w:sz w:val="26"/>
          <w:szCs w:val="26"/>
        </w:rPr>
        <w:t xml:space="preserve"> обеспечивает работу</w:t>
      </w:r>
      <w:r w:rsidRPr="00686B07">
        <w:rPr>
          <w:sz w:val="26"/>
          <w:szCs w:val="26"/>
        </w:rPr>
        <w:t xml:space="preserve"> научно-технической библиотеки, в том числе абонемента, выделяя финансовые средства для подписки на научно-техническую литературу. 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2.17. Работодатель создает необходимые условия работникам для профессиональной подготовки, переподготовки и повышения квалификации, предоставляя им гарантии и компенсации в соответствии с ТК</w:t>
      </w:r>
      <w:r w:rsidR="007E2CC8">
        <w:rPr>
          <w:sz w:val="26"/>
          <w:szCs w:val="26"/>
        </w:rPr>
        <w:t>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2.18. Работодатель стимулирует повышение квалификации молодых специалистов по итогам их деятельности, направляя их на конференции, школы и т.п., в том числе международные.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 xml:space="preserve">2.19. Решения по социально-экономическим вопросам, по вопросам реорганизации Центра и подразделений, изменения организационно-правовых форм Центра, а также изменения и совершенствования систем оплаты и организации труда принимаются работодателем с учетом мнения </w:t>
      </w:r>
      <w:r w:rsidR="000F1288" w:rsidRPr="00686B07">
        <w:rPr>
          <w:sz w:val="26"/>
          <w:szCs w:val="26"/>
        </w:rPr>
        <w:t xml:space="preserve">Совета </w:t>
      </w:r>
      <w:r w:rsidR="007E2CC8">
        <w:rPr>
          <w:sz w:val="26"/>
          <w:szCs w:val="26"/>
        </w:rPr>
        <w:t>ЕПО Центра</w:t>
      </w:r>
      <w:r w:rsidR="000F1288" w:rsidRPr="00686B07">
        <w:rPr>
          <w:sz w:val="26"/>
          <w:szCs w:val="26"/>
        </w:rPr>
        <w:t xml:space="preserve"> и </w:t>
      </w:r>
      <w:r w:rsidRPr="00686B07">
        <w:rPr>
          <w:sz w:val="26"/>
          <w:szCs w:val="26"/>
        </w:rPr>
        <w:t>профсоюза в соответствии со ст. 52 и 53 ТК.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2.20. Задержка выплаты заработной платы в сроки, установленные КД, является основанием для предъявления к работодателю претензии о выплате компенсации, предусмотренной ст. 236 ТК.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2.21. Стороны формируют в соответствии с ТК комиссию по трудовым спорам Центра на срок действия КД.</w:t>
      </w:r>
    </w:p>
    <w:p w:rsidR="00070731" w:rsidRPr="00686B07" w:rsidRDefault="00070731" w:rsidP="00070731">
      <w:pPr>
        <w:pStyle w:val="aa"/>
        <w:rPr>
          <w:sz w:val="26"/>
          <w:szCs w:val="26"/>
        </w:rPr>
      </w:pPr>
      <w:r w:rsidRPr="00686B07">
        <w:rPr>
          <w:sz w:val="26"/>
          <w:szCs w:val="26"/>
        </w:rPr>
        <w:t>2.22. При увольнении работник должен оформить обходной лист (установленной в Центре формы), а в случае закрепления за ним материальной ответственности, осуществить передачу материальных ценностей по акту.</w:t>
      </w:r>
    </w:p>
    <w:p w:rsidR="00070731" w:rsidRPr="00686B07" w:rsidRDefault="00070731" w:rsidP="00070731">
      <w:pPr>
        <w:pStyle w:val="aa"/>
        <w:rPr>
          <w:b/>
          <w:sz w:val="26"/>
          <w:szCs w:val="26"/>
        </w:rPr>
      </w:pPr>
      <w:r w:rsidRPr="00686B07">
        <w:rPr>
          <w:sz w:val="26"/>
          <w:szCs w:val="26"/>
        </w:rPr>
        <w:lastRenderedPageBreak/>
        <w:t xml:space="preserve">2.23. В случае, когда с работником заключен договор материальной ответственности, при выявлении порчи или недостачи материальных ценностей по вине работника, он несет ответственность в рамках действующего законодательства. </w:t>
      </w:r>
    </w:p>
    <w:p w:rsidR="00070731" w:rsidRPr="00686B07" w:rsidRDefault="00070731" w:rsidP="00070731">
      <w:pPr>
        <w:pStyle w:val="aa"/>
        <w:ind w:firstLine="0"/>
        <w:jc w:val="center"/>
        <w:rPr>
          <w:b/>
          <w:caps/>
          <w:sz w:val="24"/>
          <w:szCs w:val="24"/>
        </w:rPr>
      </w:pPr>
    </w:p>
    <w:p w:rsidR="00070731" w:rsidRPr="00686B07" w:rsidRDefault="00751C3E" w:rsidP="00751C3E">
      <w:pPr>
        <w:pStyle w:val="1"/>
      </w:pPr>
      <w:bookmarkStart w:id="5" w:name="_Toc464213044"/>
      <w:r w:rsidRPr="00686B07">
        <w:t>3. ЗАНЯТОСТЬ, УСЛОВИЯ ВЫСВОБОЖДЕНИЯ РАБОТНИКОВ</w:t>
      </w:r>
      <w:bookmarkEnd w:id="5"/>
    </w:p>
    <w:p w:rsidR="00070731" w:rsidRPr="00686B07" w:rsidRDefault="00070731" w:rsidP="00070731">
      <w:pPr>
        <w:pStyle w:val="aa"/>
        <w:rPr>
          <w:dstrike/>
          <w:sz w:val="26"/>
          <w:szCs w:val="24"/>
        </w:rPr>
      </w:pPr>
      <w:r w:rsidRPr="00686B07">
        <w:rPr>
          <w:sz w:val="26"/>
          <w:szCs w:val="24"/>
        </w:rPr>
        <w:t>3.1. Стороны принимают меры для сохранения рабочих мест.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3.2. Решение о сокращении численности или сокращении штата работников, которые могут привести к их массовому увольнению, принимается работодателем только в случаях, когда работодателем исчерпаны все возможные меры его недопущения.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3.3. При принятии решения о сокращении численности или сокращении штата работников работод</w:t>
      </w:r>
      <w:r w:rsidR="002B0880" w:rsidRPr="00686B07">
        <w:rPr>
          <w:sz w:val="26"/>
          <w:szCs w:val="24"/>
        </w:rPr>
        <w:t xml:space="preserve">атель сообщает об этом в Совет </w:t>
      </w:r>
      <w:r w:rsidR="007E2CC8">
        <w:rPr>
          <w:sz w:val="26"/>
          <w:szCs w:val="24"/>
        </w:rPr>
        <w:t xml:space="preserve">ЕПО Центра </w:t>
      </w:r>
      <w:r w:rsidRPr="00686B07">
        <w:rPr>
          <w:sz w:val="26"/>
          <w:szCs w:val="24"/>
        </w:rPr>
        <w:t>не позднее, чем за два месяца, а в случае массового увольнения работников - не позднее, чем за три месяца с предоставлением вариантов трудоустройства и перечня вакансий. Списки сокращаемых работников предварительно расс</w:t>
      </w:r>
      <w:r w:rsidR="002B0880" w:rsidRPr="00686B07">
        <w:rPr>
          <w:sz w:val="26"/>
          <w:szCs w:val="24"/>
        </w:rPr>
        <w:t xml:space="preserve">матриваются с участием членов Совета </w:t>
      </w:r>
      <w:r w:rsidR="007E2CC8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3.4. Рассматривая увольнение как крайнее средство, работодатель обеспечивает реализацию мер по социальной защите работников в случае увольнения в связи с сокращением численности или сокращением штата: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3.4.1. Предлагает увольняемым работникам при наличии вакансии другую </w:t>
      </w:r>
      <w:r w:rsidRPr="00686B07">
        <w:rPr>
          <w:sz w:val="26"/>
          <w:szCs w:val="24"/>
        </w:rPr>
        <w:br/>
        <w:t>работу.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3.4.2. Предоставляет увольняемым в связи с реорганизацией Центра работникам в соответствии с квалификационными требованиями возможность трудоустройства на вновь создаваемые рабочие места.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3.4.3. Осуществляет перевод работника с его согласия на неполный рабочий день или неполную рабочую неделю.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3.5. В дополнение к категориям работников, указанным в ст. 179 ТК, при равной производительности труда и квалификации предпочтение в оставлении на работе отдается лицам предпенсионного возраста, работающим во вредных или опасных условиях труда, если стаж работы в этих условиях недостаточен для назначения льготной пенсии (но не более двух лет).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3.6. Р</w:t>
      </w:r>
      <w:r w:rsidR="002B0880" w:rsidRPr="00686B07">
        <w:rPr>
          <w:sz w:val="26"/>
          <w:szCs w:val="24"/>
        </w:rPr>
        <w:t xml:space="preserve">аботодатель информирует Совет </w:t>
      </w:r>
      <w:r w:rsidR="007E2CC8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(по запросу) о численности, социальном составе и категориях работников, о вакансиях.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3.7. Расторжение трудового договора по инициативе работодателя с работником, являющимся членом профсоюза, по основаниям, предусмотренным пунктами 2, 3 и 5 ст. 81 ТК, производится с учетом мотивированного мнения профсоюза в соответствии со ст. 373 ТК.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3.8. При расторжении трудового договора в связи с сокращением численности или штата работников – членов профсоюза профсоюз обязуется: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3.8.1. Сохранять увольняемых работников по заявлению на профсоюзном учете до их трудоустройства.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3.8.2. Содействовать увольняемым работникам в поисках работы через службы занятости, оказывать, по возможности, материальную помощь.  </w:t>
      </w:r>
    </w:p>
    <w:p w:rsidR="00070731" w:rsidRPr="00686B07" w:rsidRDefault="00070731" w:rsidP="00070731">
      <w:pPr>
        <w:pStyle w:val="aa"/>
        <w:ind w:firstLine="0"/>
        <w:jc w:val="center"/>
        <w:rPr>
          <w:b/>
          <w:sz w:val="26"/>
          <w:szCs w:val="24"/>
        </w:rPr>
      </w:pPr>
    </w:p>
    <w:p w:rsidR="00070731" w:rsidRPr="00686B07" w:rsidRDefault="00751C3E" w:rsidP="00751C3E">
      <w:pPr>
        <w:pStyle w:val="1"/>
      </w:pPr>
      <w:bookmarkStart w:id="6" w:name="_Toc464213045"/>
      <w:r w:rsidRPr="00686B07">
        <w:t>4. РЕЖИМ ТРУДА И ОТДЫХА</w:t>
      </w:r>
      <w:bookmarkEnd w:id="6"/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4.1. Режим рабочего времени и времени отдыха для работников определя</w:t>
      </w:r>
      <w:r w:rsidR="00D13262" w:rsidRPr="00686B07">
        <w:rPr>
          <w:sz w:val="26"/>
          <w:szCs w:val="24"/>
        </w:rPr>
        <w:t xml:space="preserve">ется согласованными с Советом </w:t>
      </w:r>
      <w:r w:rsidR="007E2CC8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Правилами внутреннего трудового </w:t>
      </w:r>
      <w:r w:rsidRPr="00686B07">
        <w:rPr>
          <w:sz w:val="26"/>
          <w:szCs w:val="24"/>
        </w:rPr>
        <w:lastRenderedPageBreak/>
        <w:t xml:space="preserve">распорядка, </w:t>
      </w:r>
      <w:r w:rsidRPr="00686B07">
        <w:rPr>
          <w:iCs/>
          <w:sz w:val="26"/>
          <w:szCs w:val="24"/>
        </w:rPr>
        <w:t>являющимися неотъемлемой частью КД</w:t>
      </w:r>
      <w:r w:rsidRPr="00686B07">
        <w:rPr>
          <w:sz w:val="26"/>
          <w:szCs w:val="24"/>
        </w:rPr>
        <w:t xml:space="preserve"> (Приложение </w:t>
      </w:r>
      <w:r w:rsidR="007E2CC8">
        <w:rPr>
          <w:sz w:val="26"/>
          <w:szCs w:val="24"/>
        </w:rPr>
        <w:t>№</w:t>
      </w:r>
      <w:r w:rsidRPr="00686B07">
        <w:rPr>
          <w:sz w:val="26"/>
          <w:szCs w:val="24"/>
        </w:rPr>
        <w:t>2 к КД), а также графиками сменности. Работодатель доводит графики сменности до сведения работников не позднее, чем за один месяц до введения их в действие. Учет рабочего времени проводится на основании Регламента учета рабочего времени</w:t>
      </w:r>
      <w:r w:rsidR="007E2CC8">
        <w:rPr>
          <w:sz w:val="26"/>
          <w:szCs w:val="24"/>
        </w:rPr>
        <w:t xml:space="preserve"> (далее – Регламент)</w:t>
      </w:r>
      <w:r w:rsidRPr="00686B07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4.2. При сменной работе допускается суммированный учет рабочего времени за год, время  приема-передачи смены включается в рабочее время и не должно быть более 30 минут.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4.3. Нормальная продолжительность рабочего времени работников не может превышать 40 часов в неделю.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4.4. Работники могут привлекаться к сверхурочным работам и работам в выходные и нерабочие праздничные дни только с их письменного согласия. Сверхурочные работы не должны превышать для каждого работника четырех часов в течение двух дней подряд и 120 часов в год.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4.5. Работникам, занятым на работах с вредными и (или) опасными условиями труда, устанавливается сокращенная продолжительность рабочего времени в соответствии с законодательством.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4.6. Разрешение на изменение начала и окончания рабочего дня, перевод подразделений и работников на гибкий и надомный режимы работы производятся в соответствии с Правилами внутреннего трудового распорядка.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4.7. По соглашению между работником и работодателем может устанавливаться неполный рабочий день или неполная рабочая неделя с оплатой труда пропорционально отработанному времени. Применение режима неполного рабочего времени не влечет каких-либо ограничений продолжительности ежегодного отпуска, исчисления трудового стажа и других трудовых прав в соответствии с законодательством.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4.8. На основании представл</w:t>
      </w:r>
      <w:r w:rsidR="00D13262" w:rsidRPr="00686B07">
        <w:rPr>
          <w:sz w:val="26"/>
          <w:szCs w:val="24"/>
        </w:rPr>
        <w:t>енных руководителями</w:t>
      </w:r>
      <w:r w:rsidRPr="00686B07">
        <w:rPr>
          <w:sz w:val="26"/>
          <w:szCs w:val="24"/>
        </w:rPr>
        <w:t xml:space="preserve"> подразделений обоснований и в соответствии со ст. 101 ТК отдельным работникам по распоряжению работодателя может быть установлен режим ненормированного рабочего дня. Работникам с ненормированным рабочим днем предоставляется ежегодный дополнительный оплачиваемый отпуск до 12 календарных дней.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4.9. На основании представл</w:t>
      </w:r>
      <w:r w:rsidR="00D13262" w:rsidRPr="00686B07">
        <w:rPr>
          <w:sz w:val="26"/>
          <w:szCs w:val="24"/>
        </w:rPr>
        <w:t>енных руководителями</w:t>
      </w:r>
      <w:r w:rsidRPr="00686B07">
        <w:rPr>
          <w:sz w:val="26"/>
          <w:szCs w:val="24"/>
        </w:rPr>
        <w:t xml:space="preserve"> подразделений обоснований и в соответствии со ст. 102 ТК отдельным работникам по распоряжению работодателя может быть установлен режим гибкого рабочего времени. Работодатель обеспечивает отработку работником суммарного количества рабочих часов в месяц.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4.10.  На основании представл</w:t>
      </w:r>
      <w:r w:rsidR="00D13262" w:rsidRPr="00686B07">
        <w:rPr>
          <w:sz w:val="26"/>
          <w:szCs w:val="24"/>
        </w:rPr>
        <w:t>енных руководите</w:t>
      </w:r>
      <w:r w:rsidR="00992539" w:rsidRPr="00686B07">
        <w:rPr>
          <w:sz w:val="26"/>
          <w:szCs w:val="24"/>
        </w:rPr>
        <w:t>лями</w:t>
      </w:r>
      <w:r w:rsidRPr="00686B07">
        <w:rPr>
          <w:sz w:val="26"/>
          <w:szCs w:val="24"/>
        </w:rPr>
        <w:t xml:space="preserve"> подразделений обоснований и в соответствии со ст. 310 ТК отдельным работникам по распоряжению работодателя может быть установлен надомный режим работы  в соответствии с утвержденным Регламентом.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4.11. Работнику предоставляется перерыв в течение рабочего дня (смены) для отдыха и питания продолжительностью не менее 30 минут. На тех работах, где по условиям производства перерыв установить нельзя, работнику должна быть предоставлена возможность приема пищи в течение рабочего времени. Перечень таких работ, а также места для отдыха и приема пищи устанавливаются в соответствии с Правилами внутреннего трудового распорядка.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4.12. Работодатель обязан предоставить работнику в течение рабочего года один ежегодный оплачиваемый отпуск (с учетом дополнительных отпусков). </w:t>
      </w:r>
      <w:r w:rsidRPr="00686B07">
        <w:rPr>
          <w:sz w:val="26"/>
          <w:szCs w:val="24"/>
        </w:rPr>
        <w:lastRenderedPageBreak/>
        <w:t>Неиспользованные отпуска предоставляются работнику, исходя из финансовых возможностей Центра.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4.13. Ежегодный основной (удлиненный основной) и дополнительный оплачиваемые отпуска предоставляются работникам в соответствии с ТК и другими федеральными законами.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4.14.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компенсацией, кроме работников, занятых на работах с вредными условиями труда, и других категорий, предусмотренных ТК РФ.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4.15. Ежегодные дополнительные оплачиваемые отпуска предоставляются следующим категориям работников: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4.15.1. Работникам, занятым на работах с вредными и (или) опасными условиями труда от </w:t>
      </w:r>
      <w:r w:rsidRPr="00686B07">
        <w:rPr>
          <w:iCs/>
          <w:sz w:val="26"/>
          <w:szCs w:val="24"/>
        </w:rPr>
        <w:t>7</w:t>
      </w:r>
      <w:r w:rsidRPr="00686B07">
        <w:rPr>
          <w:sz w:val="26"/>
          <w:szCs w:val="24"/>
        </w:rPr>
        <w:t xml:space="preserve"> до </w:t>
      </w:r>
      <w:r w:rsidRPr="00686B07">
        <w:rPr>
          <w:iCs/>
          <w:sz w:val="26"/>
          <w:szCs w:val="24"/>
        </w:rPr>
        <w:t xml:space="preserve">28 календарных </w:t>
      </w:r>
      <w:r w:rsidRPr="00686B07">
        <w:rPr>
          <w:sz w:val="26"/>
          <w:szCs w:val="24"/>
        </w:rPr>
        <w:t>дней в соответствии с «Перечнем льгот, предоставляемых работникам Центра за работу в особо вредных, особо тяжелых, тяжелых и вредных условиях труда».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4.15.2. Предоставление дополнительных отпусков по другим основаниям производится в порядке, предусмотренном действующим законодательством.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4.16. Очередность предоставления оплачиваемых отпусков определяется ежегодно в соответствии с графиком отпусков, утвержденным работод</w:t>
      </w:r>
      <w:r w:rsidR="00992539" w:rsidRPr="00686B07">
        <w:rPr>
          <w:sz w:val="26"/>
          <w:szCs w:val="24"/>
        </w:rPr>
        <w:t>ателем с учетом мнения Совета Ассоциации</w:t>
      </w:r>
      <w:r w:rsidRPr="00686B07">
        <w:rPr>
          <w:sz w:val="26"/>
          <w:szCs w:val="24"/>
        </w:rPr>
        <w:t xml:space="preserve"> не позднее, чем за две недели до наступления календарного года и доведенным до сведения работников. График отпусков обязателен как для работодателя, так и для работника. Перенесение ежегодного оплачиваемого отпуска на другой срок производится только в случаях, предусмотренных законодательством, и оформляется в соответствии с Регламентом учета рабочего времени.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4.17.  Исчисление среднего заработка для оплаты ежегодных отпусков производится в соответствии с действующим законодательством.</w:t>
      </w:r>
    </w:p>
    <w:p w:rsidR="00070731" w:rsidRPr="00686B07" w:rsidRDefault="00070731" w:rsidP="00070731">
      <w:pPr>
        <w:pStyle w:val="aa"/>
        <w:rPr>
          <w:dstrike/>
          <w:sz w:val="26"/>
          <w:szCs w:val="24"/>
        </w:rPr>
      </w:pPr>
      <w:r w:rsidRPr="00686B07">
        <w:rPr>
          <w:sz w:val="26"/>
          <w:szCs w:val="24"/>
        </w:rPr>
        <w:t>4.18. Оплата отпуска производится единовременно и в полном объеме не позднее, чем за три дня до его начала.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Приказ об отпуске и своевременной</w:t>
      </w:r>
      <w:r w:rsidR="00992539" w:rsidRPr="00686B07">
        <w:rPr>
          <w:sz w:val="26"/>
          <w:szCs w:val="24"/>
        </w:rPr>
        <w:t xml:space="preserve"> его оплате готовится работниками отдела кадровым</w:t>
      </w:r>
      <w:r w:rsidRPr="00686B07">
        <w:rPr>
          <w:sz w:val="26"/>
          <w:szCs w:val="24"/>
        </w:rPr>
        <w:t xml:space="preserve"> на основе утвержденных графиков отпусков.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4.19. Помимо ежегодного оплачиваемого отпуска и ежегодных дополнительных оплачиваемых отпусков работникам могут предоставляться отпуска без сохранения заработной платы. Отпуска без сохранения заработной платы предоставляются работникам по их письменным заявлениям (ст. 128 ТК) и оформляются в соответствии с Регламентом учета рабочего времени</w:t>
      </w:r>
      <w:r w:rsidRPr="00686B07">
        <w:rPr>
          <w:iCs/>
          <w:sz w:val="26"/>
          <w:szCs w:val="24"/>
        </w:rPr>
        <w:t>.</w:t>
      </w:r>
      <w:r w:rsidRPr="00686B07">
        <w:rPr>
          <w:sz w:val="26"/>
          <w:szCs w:val="24"/>
        </w:rPr>
        <w:t xml:space="preserve"> Продолжительность отпуска определяется по соглашению между работником и работодателем.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4.20. Ежегодный оплачиваемый отпуск должен быть продлен или перенесен на другой срок, определяемый работодателем с учетом пожелания работника, в следующих случаях:</w:t>
      </w:r>
    </w:p>
    <w:p w:rsidR="00070731" w:rsidRPr="00686B07" w:rsidRDefault="00070731" w:rsidP="00070731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временной нетрудоспособности работника;</w:t>
      </w:r>
    </w:p>
    <w:p w:rsidR="00070731" w:rsidRPr="00686B07" w:rsidRDefault="00070731" w:rsidP="00070731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исполнения работником во время отпуска государственных обязанностей;</w:t>
      </w:r>
    </w:p>
    <w:p w:rsidR="00070731" w:rsidRPr="00686B07" w:rsidRDefault="00070731" w:rsidP="00070731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в других случаях, предусмотренных законодательством.</w:t>
      </w:r>
    </w:p>
    <w:p w:rsidR="00070731" w:rsidRPr="00686B07" w:rsidRDefault="00070731" w:rsidP="00070731">
      <w:pPr>
        <w:pStyle w:val="aa"/>
        <w:tabs>
          <w:tab w:val="num" w:pos="0"/>
          <w:tab w:val="left" w:pos="993"/>
        </w:tabs>
        <w:ind w:firstLine="709"/>
        <w:rPr>
          <w:sz w:val="26"/>
          <w:szCs w:val="24"/>
        </w:rPr>
      </w:pPr>
      <w:r w:rsidRPr="00686B07">
        <w:rPr>
          <w:sz w:val="26"/>
          <w:szCs w:val="24"/>
        </w:rPr>
        <w:t>При несвоевременной оплате отпуска работник имеет право перенести его на удобный для него срок.</w:t>
      </w:r>
    </w:p>
    <w:p w:rsidR="00070731" w:rsidRPr="00686B07" w:rsidRDefault="00070731" w:rsidP="00070731">
      <w:pPr>
        <w:pStyle w:val="aa"/>
        <w:tabs>
          <w:tab w:val="num" w:pos="0"/>
          <w:tab w:val="left" w:pos="993"/>
        </w:tabs>
        <w:ind w:firstLine="709"/>
        <w:rPr>
          <w:sz w:val="26"/>
          <w:szCs w:val="26"/>
        </w:rPr>
      </w:pPr>
      <w:r w:rsidRPr="00686B07">
        <w:rPr>
          <w:sz w:val="26"/>
          <w:szCs w:val="26"/>
        </w:rPr>
        <w:lastRenderedPageBreak/>
        <w:t>4.21. По согласованию между работником и работодателем ежегодный оплачиваемый отпуск может быть разделен на части (ст. 125 ТК РФ). При этом хотя бы одна из частей этого отпуска должна быть не менее 14 календарных дней.</w:t>
      </w:r>
    </w:p>
    <w:p w:rsidR="00775054" w:rsidRPr="00686B07" w:rsidRDefault="00775054" w:rsidP="00775054">
      <w:pPr>
        <w:pStyle w:val="aa"/>
        <w:tabs>
          <w:tab w:val="left" w:pos="993"/>
        </w:tabs>
        <w:ind w:left="709" w:firstLine="0"/>
        <w:rPr>
          <w:sz w:val="26"/>
          <w:szCs w:val="24"/>
        </w:rPr>
      </w:pPr>
    </w:p>
    <w:p w:rsidR="00070731" w:rsidRPr="00686B07" w:rsidRDefault="00751C3E" w:rsidP="00BC607D">
      <w:pPr>
        <w:pStyle w:val="1"/>
      </w:pPr>
      <w:bookmarkStart w:id="7" w:name="_Toc464213046"/>
      <w:r w:rsidRPr="00686B07">
        <w:t>5. ОПЛАТА ТРУДА</w:t>
      </w:r>
      <w:bookmarkEnd w:id="7"/>
    </w:p>
    <w:p w:rsidR="00751C3E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5.1. Оплата труда работников осуществляется работодателем в соответствии с действующим законодательством Российской Федерации, настоящим Коллективным догово</w:t>
      </w:r>
      <w:r w:rsidR="00AE7CBD" w:rsidRPr="00686B07">
        <w:rPr>
          <w:sz w:val="26"/>
          <w:szCs w:val="24"/>
        </w:rPr>
        <w:t xml:space="preserve">ром, согласованными с Советом </w:t>
      </w:r>
      <w:r w:rsidR="007E2CC8">
        <w:rPr>
          <w:sz w:val="26"/>
          <w:szCs w:val="24"/>
        </w:rPr>
        <w:t>ЕПО</w:t>
      </w:r>
      <w:r w:rsidR="00AE7CBD" w:rsidRPr="00686B07">
        <w:rPr>
          <w:sz w:val="26"/>
          <w:szCs w:val="24"/>
        </w:rPr>
        <w:t xml:space="preserve"> </w:t>
      </w:r>
      <w:r w:rsidRPr="00686B07">
        <w:rPr>
          <w:sz w:val="26"/>
          <w:szCs w:val="24"/>
        </w:rPr>
        <w:t xml:space="preserve"> Положением об оплате труда в Центре, </w:t>
      </w:r>
      <w:r w:rsidR="00AE7CBD" w:rsidRPr="00686B07">
        <w:rPr>
          <w:sz w:val="26"/>
          <w:szCs w:val="24"/>
        </w:rPr>
        <w:t xml:space="preserve">являющимся неотъемлемой частью КД </w:t>
      </w:r>
      <w:r w:rsidRPr="00686B07">
        <w:rPr>
          <w:sz w:val="26"/>
          <w:szCs w:val="24"/>
        </w:rPr>
        <w:t>(П</w:t>
      </w:r>
      <w:r w:rsidR="00751C3E" w:rsidRPr="00686B07">
        <w:rPr>
          <w:sz w:val="26"/>
          <w:szCs w:val="24"/>
        </w:rPr>
        <w:t xml:space="preserve">риложение </w:t>
      </w:r>
      <w:r w:rsidR="007E2CC8">
        <w:rPr>
          <w:sz w:val="26"/>
          <w:szCs w:val="24"/>
        </w:rPr>
        <w:t>№</w:t>
      </w:r>
      <w:r w:rsidR="00751C3E" w:rsidRPr="00686B07">
        <w:rPr>
          <w:sz w:val="26"/>
          <w:szCs w:val="24"/>
        </w:rPr>
        <w:t xml:space="preserve">3 к КД) и вытекающими из него локальными нормативными </w:t>
      </w:r>
      <w:r w:rsidRPr="00686B07">
        <w:rPr>
          <w:sz w:val="26"/>
          <w:szCs w:val="24"/>
        </w:rPr>
        <w:t xml:space="preserve">документами.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6"/>
        </w:rPr>
        <w:t>5.2.  Заработная плата работника состоит из должностного оклада, включая выплаты по повышающему коэффициенту,</w:t>
      </w:r>
      <w:r w:rsidRPr="00686B07">
        <w:rPr>
          <w:b/>
          <w:color w:val="FF0000"/>
          <w:sz w:val="26"/>
          <w:szCs w:val="26"/>
        </w:rPr>
        <w:t xml:space="preserve"> </w:t>
      </w:r>
      <w:r w:rsidRPr="00686B07">
        <w:rPr>
          <w:sz w:val="26"/>
          <w:szCs w:val="26"/>
        </w:rPr>
        <w:t>выплат компенсационного  и стимулирующего характера, установленных действующим законодательством, нормативными документами Российской Федерации  и Положением об оплате труда.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5.3. Работодатель обеспечивает выплату заработной платы работникам  и разрабатыв</w:t>
      </w:r>
      <w:r w:rsidR="00EF7A93" w:rsidRPr="00686B07">
        <w:rPr>
          <w:sz w:val="26"/>
          <w:szCs w:val="24"/>
        </w:rPr>
        <w:t xml:space="preserve">ает по согласованию с Советом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меры по ее поэтапному повышению.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5.4. Работодатель с участием </w:t>
      </w:r>
      <w:r w:rsidR="00EF7A93" w:rsidRPr="00686B07">
        <w:rPr>
          <w:sz w:val="26"/>
          <w:szCs w:val="24"/>
        </w:rPr>
        <w:t xml:space="preserve">Совета </w:t>
      </w:r>
      <w:r w:rsidR="00C77E2E">
        <w:rPr>
          <w:sz w:val="26"/>
          <w:szCs w:val="24"/>
        </w:rPr>
        <w:t>ЕПО Центра</w:t>
      </w:r>
      <w:r w:rsidR="00EF7A93" w:rsidRPr="00686B07">
        <w:rPr>
          <w:sz w:val="26"/>
          <w:szCs w:val="24"/>
        </w:rPr>
        <w:t xml:space="preserve"> </w:t>
      </w:r>
      <w:r w:rsidRPr="00686B07">
        <w:rPr>
          <w:sz w:val="26"/>
          <w:szCs w:val="24"/>
        </w:rPr>
        <w:t>проводит постоянную работу по совершенствованию системы оплаты и стимулирования труда.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5.5. Заработная плата выплачивается р</w:t>
      </w:r>
      <w:r w:rsidR="00FC50EC" w:rsidRPr="00686B07">
        <w:rPr>
          <w:sz w:val="26"/>
          <w:szCs w:val="24"/>
        </w:rPr>
        <w:t>аботникам два раза в месяц до 12 и до 27</w:t>
      </w:r>
      <w:r w:rsidRPr="00686B07">
        <w:rPr>
          <w:sz w:val="26"/>
          <w:szCs w:val="24"/>
        </w:rPr>
        <w:t xml:space="preserve"> числа каждого м</w:t>
      </w:r>
      <w:r w:rsidR="00FC50EC" w:rsidRPr="00686B07">
        <w:rPr>
          <w:sz w:val="26"/>
          <w:szCs w:val="24"/>
        </w:rPr>
        <w:t>есяца</w:t>
      </w:r>
      <w:r w:rsidRPr="00686B07">
        <w:rPr>
          <w:sz w:val="26"/>
          <w:szCs w:val="24"/>
        </w:rPr>
        <w:t>. В соответствии со ст. 136 ТК заработная плата работника может быть перечислена на указанный им счет в банке. По личному заявлению работника заработная плата может быть перечислена на счет банковской карты в банк, с которым Центр заключил договор. Расходы по перечислению и документальному оформлению пластиковых карт осуществляются за счет работодателя. Работник по личному заявлению может вернуться к прежнему</w:t>
      </w:r>
      <w:r w:rsidRPr="00686B07">
        <w:rPr>
          <w:b/>
          <w:sz w:val="26"/>
          <w:szCs w:val="24"/>
        </w:rPr>
        <w:t xml:space="preserve"> </w:t>
      </w:r>
      <w:r w:rsidRPr="00686B07">
        <w:rPr>
          <w:sz w:val="26"/>
          <w:szCs w:val="24"/>
        </w:rPr>
        <w:t>порядку</w:t>
      </w:r>
      <w:r w:rsidRPr="00686B07">
        <w:rPr>
          <w:b/>
          <w:sz w:val="26"/>
          <w:szCs w:val="24"/>
        </w:rPr>
        <w:t xml:space="preserve"> </w:t>
      </w:r>
      <w:r w:rsidRPr="00686B07">
        <w:rPr>
          <w:sz w:val="26"/>
          <w:szCs w:val="24"/>
        </w:rPr>
        <w:t>выплаты заработной платы (по месту основной работы). В случае нарушения сроков выплаты работодатель с</w:t>
      </w:r>
      <w:r w:rsidR="005756AD" w:rsidRPr="00686B07">
        <w:rPr>
          <w:sz w:val="26"/>
          <w:szCs w:val="24"/>
        </w:rPr>
        <w:t xml:space="preserve">воевременно информирует Совет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о задержке, ее причинах и принимаемых мерах и несет ответственность в соответствии с законодательством.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5.6. Табель учета рабочего времени направляется в бухгалтерию два раза в месяц перед выплатой заработной платы до 15 и до 25 числа каждого месяца.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6"/>
        </w:rPr>
        <w:t>5.7. Работникам выдаются расчетные листки с указанием всех видов начислений и удержаний за месяц. Форма расчетного листка утверждается работод</w:t>
      </w:r>
      <w:r w:rsidR="00471FCA" w:rsidRPr="00686B07">
        <w:rPr>
          <w:sz w:val="26"/>
          <w:szCs w:val="26"/>
        </w:rPr>
        <w:t xml:space="preserve">ателем с учетом мнения Совета </w:t>
      </w:r>
      <w:r w:rsidR="00C77E2E">
        <w:rPr>
          <w:sz w:val="26"/>
          <w:szCs w:val="26"/>
        </w:rPr>
        <w:t>ЕПО Центра</w:t>
      </w:r>
      <w:r w:rsidRPr="00686B07">
        <w:rPr>
          <w:sz w:val="26"/>
          <w:szCs w:val="26"/>
        </w:rPr>
        <w:t>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5.8. Оплата труда работников, занятых на работах с особыми условиями труда, производится в повышенном размере при условии работы в этих условиях не менее 50 % рабочего времени в соответствии с «Перечнем льгот</w:t>
      </w:r>
      <w:r w:rsidR="00C77E2E">
        <w:rPr>
          <w:sz w:val="26"/>
          <w:szCs w:val="24"/>
        </w:rPr>
        <w:t>,</w:t>
      </w:r>
      <w:r w:rsidRPr="00686B07">
        <w:rPr>
          <w:sz w:val="26"/>
          <w:szCs w:val="24"/>
        </w:rPr>
        <w:t xml:space="preserve"> предоставляемых работникам за работу в особо вредных, особо тяжелых, т</w:t>
      </w:r>
      <w:r w:rsidR="00C77E2E">
        <w:rPr>
          <w:sz w:val="26"/>
          <w:szCs w:val="24"/>
        </w:rPr>
        <w:t>яжелых и вредных условиях труда»,</w:t>
      </w:r>
      <w:r w:rsidRPr="00686B07">
        <w:rPr>
          <w:sz w:val="26"/>
          <w:szCs w:val="24"/>
        </w:rPr>
        <w:t xml:space="preserve"> </w:t>
      </w:r>
      <w:r w:rsidR="00471FCA" w:rsidRPr="00686B07">
        <w:rPr>
          <w:sz w:val="26"/>
          <w:szCs w:val="24"/>
        </w:rPr>
        <w:t xml:space="preserve">согласованным с Советом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Для оформления пенсии по соответствующим основаниям необходимо, чтобы работник был занят на работах с особыми условиями труда не менее 80% рабочего времени.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6"/>
        </w:rPr>
        <w:t xml:space="preserve">5.9.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 и по должности, </w:t>
      </w:r>
      <w:r w:rsidRPr="00686B07">
        <w:rPr>
          <w:sz w:val="26"/>
          <w:szCs w:val="26"/>
        </w:rPr>
        <w:lastRenderedPageBreak/>
        <w:t>занимаемой в порядке совместительства, производится раздельно по каждой из должностей.</w:t>
      </w:r>
    </w:p>
    <w:p w:rsidR="00070731" w:rsidRPr="00686B07" w:rsidRDefault="00751C3E" w:rsidP="00751C3E">
      <w:pPr>
        <w:pStyle w:val="1"/>
      </w:pPr>
      <w:bookmarkStart w:id="8" w:name="_Toc464213047"/>
      <w:r w:rsidRPr="00686B07">
        <w:t>6. ОХРАНА ТРУДА</w:t>
      </w:r>
      <w:bookmarkEnd w:id="8"/>
    </w:p>
    <w:p w:rsidR="00070731" w:rsidRPr="00686B07" w:rsidRDefault="00070731" w:rsidP="00070731">
      <w:pPr>
        <w:pStyle w:val="aa"/>
        <w:rPr>
          <w:b/>
          <w:sz w:val="26"/>
          <w:szCs w:val="24"/>
        </w:rPr>
      </w:pPr>
      <w:r w:rsidRPr="00686B07">
        <w:rPr>
          <w:sz w:val="26"/>
          <w:szCs w:val="24"/>
        </w:rPr>
        <w:t xml:space="preserve">6.1 Работодатель разрабатывает по </w:t>
      </w:r>
      <w:r w:rsidR="00175C50" w:rsidRPr="00686B07">
        <w:rPr>
          <w:sz w:val="26"/>
          <w:szCs w:val="24"/>
        </w:rPr>
        <w:t xml:space="preserve">согласованию с Советом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локальные нормативные акты, регулирующие социально-трудовые отношения в области охраны труда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6.2. Работодатель осуществляет планирование и реализацию комплекса правовых, социально-экономических, организационно-технических, санитарно-гигиенических, лечебно-профилактических и иных мероприятий, направленных на сохранение жизни и здоровья работников в процессе выполнения ими трудовой деятельности.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6.3. Работодатель обеспечивает работникам безопасные условия труда, внедряет и совершенствует современные средств</w:t>
      </w:r>
      <w:r w:rsidR="00175C50" w:rsidRPr="00686B07">
        <w:rPr>
          <w:sz w:val="26"/>
          <w:szCs w:val="24"/>
        </w:rPr>
        <w:t>а охраны труда, экологической</w:t>
      </w:r>
      <w:r w:rsidRPr="00686B07">
        <w:rPr>
          <w:sz w:val="26"/>
          <w:szCs w:val="24"/>
        </w:rPr>
        <w:t xml:space="preserve"> и радиационной безопасности, предотвращающие производственный травматизм, и обеспечивает работы по предупреждению профессиональных заболеваний работников.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6.3.1. Работодатель обеспечивает проведение аттестации рабочих мест по условиям труда в соответствии с порядком, установленным нормативными правовыми актами в области охраны труда.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6.3.2. Работодатель обеспечивает улучшение условий труда работников на основе результатов аттестации рабочих мест по условиям труда.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6.3.3. Работодатель обеспечивает обязательное социальное страхование работников от несчастных случаев на производстве.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 6.4. Работодат</w:t>
      </w:r>
      <w:r w:rsidR="00175C50" w:rsidRPr="00686B07">
        <w:rPr>
          <w:sz w:val="26"/>
          <w:szCs w:val="24"/>
        </w:rPr>
        <w:t xml:space="preserve">ель по согласованию с Советом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разрабатывает и ежегодно утверждает Соглашение по охране труда, которое является неотъемлемой частью настоящего КД (Приложение </w:t>
      </w:r>
      <w:r w:rsidR="00C77E2E">
        <w:rPr>
          <w:sz w:val="26"/>
          <w:szCs w:val="24"/>
        </w:rPr>
        <w:t>№</w:t>
      </w:r>
      <w:r w:rsidR="00645325">
        <w:rPr>
          <w:sz w:val="26"/>
          <w:szCs w:val="24"/>
        </w:rPr>
        <w:t>4</w:t>
      </w:r>
      <w:r w:rsidR="00C77E2E">
        <w:rPr>
          <w:sz w:val="26"/>
          <w:szCs w:val="24"/>
        </w:rPr>
        <w:t xml:space="preserve"> к КД</w:t>
      </w:r>
      <w:r w:rsidRPr="00686B07">
        <w:rPr>
          <w:sz w:val="26"/>
          <w:szCs w:val="24"/>
        </w:rPr>
        <w:t>), и финансирует работы по его выполнению.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6.5. Работодат</w:t>
      </w:r>
      <w:r w:rsidR="00175C50" w:rsidRPr="00686B07">
        <w:rPr>
          <w:sz w:val="26"/>
          <w:szCs w:val="24"/>
        </w:rPr>
        <w:t xml:space="preserve">ель по согласованию с Советом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ежегодно конкретизирует мероприятия по охране труда, включает их в смету ежегодных расходов Центра и обеспечивает их выполнение.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6.6. Работодатель организует разработку </w:t>
      </w:r>
      <w:r w:rsidR="00175C50" w:rsidRPr="00686B07">
        <w:rPr>
          <w:sz w:val="26"/>
          <w:szCs w:val="24"/>
        </w:rPr>
        <w:t xml:space="preserve">и пересмотр </w:t>
      </w:r>
      <w:r w:rsidRPr="00686B07">
        <w:rPr>
          <w:sz w:val="26"/>
          <w:szCs w:val="24"/>
        </w:rPr>
        <w:t>общих инст</w:t>
      </w:r>
      <w:r w:rsidR="00175C50" w:rsidRPr="00686B07">
        <w:rPr>
          <w:sz w:val="26"/>
          <w:szCs w:val="24"/>
        </w:rPr>
        <w:t>рукцией по охране труда, экологической</w:t>
      </w:r>
      <w:r w:rsidRPr="00686B07">
        <w:rPr>
          <w:sz w:val="26"/>
          <w:szCs w:val="24"/>
        </w:rPr>
        <w:t xml:space="preserve"> и радиа</w:t>
      </w:r>
      <w:r w:rsidR="00175C50" w:rsidRPr="00686B07">
        <w:rPr>
          <w:sz w:val="26"/>
          <w:szCs w:val="24"/>
        </w:rPr>
        <w:t xml:space="preserve">ционной безопасности </w:t>
      </w:r>
      <w:r w:rsidRPr="00686B07">
        <w:rPr>
          <w:sz w:val="26"/>
          <w:szCs w:val="24"/>
        </w:rPr>
        <w:t>на основе вновь введенных государственных нормативных актов, оформление радиационн</w:t>
      </w:r>
      <w:r w:rsidR="00175C50" w:rsidRPr="00686B07">
        <w:rPr>
          <w:sz w:val="26"/>
          <w:szCs w:val="24"/>
        </w:rPr>
        <w:t>о-гигиенического паспорта</w:t>
      </w:r>
      <w:r w:rsidRPr="00686B07">
        <w:rPr>
          <w:sz w:val="26"/>
          <w:szCs w:val="24"/>
        </w:rPr>
        <w:t xml:space="preserve">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6.7. Работодатель организует обучение, проверку знаний и проведение инструктажей работников п</w:t>
      </w:r>
      <w:r w:rsidR="00175C50" w:rsidRPr="00686B07">
        <w:rPr>
          <w:sz w:val="26"/>
          <w:szCs w:val="24"/>
        </w:rPr>
        <w:t>о вопросам охраны труда, экологической</w:t>
      </w:r>
      <w:r w:rsidRPr="00686B07">
        <w:rPr>
          <w:sz w:val="26"/>
          <w:szCs w:val="24"/>
        </w:rPr>
        <w:t xml:space="preserve"> и  радиационной безопасности, производственной санитарии, промышленной и пожарной безопасности, обеспечивает подразделения Центра современной нормативной литературой по указанной тематике.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6.8. Работодатель обеспечивает выдачу работникам спецодежды, спецобуви и других средств индивидуальной защиты, моющих и дезактивационных средств в соответствии с установленными нормами.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6.9. Работодатель обеспечивает регулярную стирку спецод</w:t>
      </w:r>
      <w:r w:rsidR="004604A2" w:rsidRPr="00686B07">
        <w:rPr>
          <w:sz w:val="26"/>
          <w:szCs w:val="24"/>
        </w:rPr>
        <w:t>ежды не реже одного раза в _______</w:t>
      </w:r>
      <w:r w:rsidR="00C77E2E">
        <w:rPr>
          <w:sz w:val="26"/>
          <w:szCs w:val="24"/>
        </w:rPr>
        <w:t>___</w:t>
      </w:r>
      <w:r w:rsidR="004604A2" w:rsidRPr="00686B07">
        <w:rPr>
          <w:sz w:val="26"/>
          <w:szCs w:val="24"/>
        </w:rPr>
        <w:t>___</w:t>
      </w:r>
      <w:r w:rsidRPr="00686B07">
        <w:rPr>
          <w:sz w:val="26"/>
          <w:szCs w:val="24"/>
        </w:rPr>
        <w:t xml:space="preserve">. 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6.10. В целях снижения простудных заболеваний и уличного травматизма работодатель обеспечивает своевременную подготовку помещений, зданий и территории Центра к осенне-зимнему сезону и их эксплуатацию в этот период в соответствии с требованиями норм и правил.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lastRenderedPageBreak/>
        <w:t>6.11. Работодатель обеспечивает работникам санитарно-бытовые условия труда в соответствии с требованиями охраны труда (отопление, освещение, площади, санитарные условия и т. д.) путем проведения текущих и капитальных ремонтов помещений, находящихся на балансе Центра.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6.12. Работодатель обязан информировать каждого работника по его просьбе о нормативных требованиях к условиям работы на рабочем месте, а также о фактическом состоянии этих условий.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6.13.</w:t>
      </w:r>
      <w:r w:rsidR="004604A2" w:rsidRPr="00686B07">
        <w:rPr>
          <w:sz w:val="26"/>
          <w:szCs w:val="24"/>
        </w:rPr>
        <w:t xml:space="preserve"> Работодатель сообщает в Совет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о всех несчастных случаях на производстве и вместе с ним участвует в расследовании происшествий,</w:t>
      </w:r>
      <w:r w:rsidR="004604A2" w:rsidRPr="00686B07">
        <w:rPr>
          <w:sz w:val="26"/>
          <w:szCs w:val="24"/>
        </w:rPr>
        <w:t xml:space="preserve"> а также предоставляет</w:t>
      </w:r>
      <w:r w:rsidRPr="00686B07">
        <w:rPr>
          <w:sz w:val="26"/>
          <w:szCs w:val="24"/>
        </w:rPr>
        <w:t xml:space="preserve"> информацию о нарушениях экологической обстановки на тер</w:t>
      </w:r>
      <w:r w:rsidR="004604A2" w:rsidRPr="00686B07">
        <w:rPr>
          <w:sz w:val="26"/>
          <w:szCs w:val="24"/>
        </w:rPr>
        <w:t>ритории Центра и его</w:t>
      </w:r>
      <w:r w:rsidRPr="00686B07">
        <w:rPr>
          <w:sz w:val="26"/>
          <w:szCs w:val="24"/>
        </w:rPr>
        <w:t xml:space="preserve"> подразделений. </w:t>
      </w:r>
    </w:p>
    <w:p w:rsidR="00070731" w:rsidRPr="00686B07" w:rsidRDefault="00070731" w:rsidP="00070731">
      <w:pPr>
        <w:pStyle w:val="aa"/>
        <w:rPr>
          <w:strike/>
          <w:sz w:val="26"/>
          <w:szCs w:val="24"/>
        </w:rPr>
      </w:pPr>
      <w:r w:rsidRPr="00686B07">
        <w:rPr>
          <w:sz w:val="26"/>
          <w:szCs w:val="24"/>
        </w:rPr>
        <w:t xml:space="preserve">6.14. </w:t>
      </w:r>
      <w:r w:rsidR="004604A2" w:rsidRPr="00686B07">
        <w:rPr>
          <w:sz w:val="26"/>
          <w:szCs w:val="24"/>
        </w:rPr>
        <w:t xml:space="preserve">Работодатель и Совет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организуют и обеспечивают эффективную работу комитета по охране труда Центра, уполномоченных (доверенных)</w:t>
      </w:r>
      <w:r w:rsidR="004604A2" w:rsidRPr="00686B07">
        <w:rPr>
          <w:sz w:val="26"/>
          <w:szCs w:val="24"/>
        </w:rPr>
        <w:t xml:space="preserve"> лиц по охране труда</w:t>
      </w:r>
      <w:r w:rsidRPr="00686B07">
        <w:rPr>
          <w:sz w:val="26"/>
          <w:szCs w:val="24"/>
        </w:rPr>
        <w:t xml:space="preserve"> подразделений по контролю обеспечения здоровых и безопасных условий труда, их материальное и моральное поощрение.</w:t>
      </w:r>
    </w:p>
    <w:p w:rsidR="00070731" w:rsidRPr="00686B07" w:rsidRDefault="004604A2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6.15. Работодатель и Совет </w:t>
      </w:r>
      <w:r w:rsidR="00C77E2E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подводят итоги выполнения мероприятий, предусмотренных Соглашением по охране труда.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6.16. Стороны осуществляют систематический контроль за обеспечением сторонними организациями, осуществляющими производственную деятельность на территории Центра, проведения работ с обязательным соблюдением нормативных требований по охране труда и охране окружающей среды</w:t>
      </w:r>
      <w:r w:rsidR="00536F7A" w:rsidRPr="00686B07">
        <w:rPr>
          <w:sz w:val="26"/>
          <w:szCs w:val="24"/>
        </w:rPr>
        <w:t>, пожарной безопасности</w:t>
      </w:r>
      <w:r w:rsidRPr="00686B07">
        <w:rPr>
          <w:sz w:val="26"/>
          <w:szCs w:val="24"/>
        </w:rPr>
        <w:t xml:space="preserve"> и предъявляют обязательные к исполнению требования по:</w:t>
      </w:r>
    </w:p>
    <w:p w:rsidR="00070731" w:rsidRPr="00686B07" w:rsidRDefault="00070731" w:rsidP="00070731">
      <w:pPr>
        <w:pStyle w:val="aa"/>
        <w:numPr>
          <w:ilvl w:val="0"/>
          <w:numId w:val="10"/>
        </w:numPr>
        <w:tabs>
          <w:tab w:val="num" w:pos="0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приостановлению работ на производственных участках и отдельных рабочих местах при угрозе жизни и здоровью работников;</w:t>
      </w:r>
    </w:p>
    <w:p w:rsidR="00070731" w:rsidRPr="00686B07" w:rsidRDefault="00070731" w:rsidP="00070731">
      <w:pPr>
        <w:pStyle w:val="aa"/>
        <w:numPr>
          <w:ilvl w:val="0"/>
          <w:numId w:val="10"/>
        </w:numPr>
        <w:tabs>
          <w:tab w:val="num" w:pos="0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 xml:space="preserve">устранению выявленных нарушений правил нормативно-правовых актов по охране труда и радиационной безопасности. </w:t>
      </w:r>
    </w:p>
    <w:p w:rsidR="00070731" w:rsidRPr="00686B07" w:rsidRDefault="00070731" w:rsidP="00070731">
      <w:pPr>
        <w:pStyle w:val="aa"/>
        <w:ind w:left="720" w:firstLine="0"/>
        <w:rPr>
          <w:sz w:val="26"/>
          <w:szCs w:val="24"/>
        </w:rPr>
      </w:pPr>
      <w:r w:rsidRPr="00686B07">
        <w:rPr>
          <w:sz w:val="26"/>
          <w:szCs w:val="24"/>
        </w:rPr>
        <w:t>6.17. Работники обязуются:</w:t>
      </w:r>
    </w:p>
    <w:p w:rsidR="00070731" w:rsidRPr="00686B07" w:rsidRDefault="00070731" w:rsidP="00070731">
      <w:pPr>
        <w:pStyle w:val="aa"/>
        <w:numPr>
          <w:ilvl w:val="0"/>
          <w:numId w:val="10"/>
        </w:numPr>
        <w:tabs>
          <w:tab w:val="clear" w:pos="1212"/>
          <w:tab w:val="num" w:pos="284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соблю</w:t>
      </w:r>
      <w:r w:rsidR="00536F7A" w:rsidRPr="00686B07">
        <w:rPr>
          <w:sz w:val="26"/>
          <w:szCs w:val="24"/>
        </w:rPr>
        <w:t>дать требования по охране труда и</w:t>
      </w:r>
      <w:r w:rsidRPr="00686B07">
        <w:rPr>
          <w:sz w:val="26"/>
          <w:szCs w:val="24"/>
        </w:rPr>
        <w:t xml:space="preserve"> </w:t>
      </w:r>
      <w:r w:rsidR="00536F7A" w:rsidRPr="00686B07">
        <w:rPr>
          <w:sz w:val="26"/>
          <w:szCs w:val="24"/>
        </w:rPr>
        <w:t xml:space="preserve">пожарной безопасности </w:t>
      </w:r>
      <w:r w:rsidRPr="00686B07">
        <w:rPr>
          <w:sz w:val="26"/>
          <w:szCs w:val="24"/>
        </w:rPr>
        <w:t>установленные законами и иными нормативными правовыми актами, правильно применять средства индивидуальной защиты;</w:t>
      </w:r>
    </w:p>
    <w:p w:rsidR="00070731" w:rsidRPr="00686B07" w:rsidRDefault="00070731" w:rsidP="00070731">
      <w:pPr>
        <w:pStyle w:val="aa"/>
        <w:numPr>
          <w:ilvl w:val="0"/>
          <w:numId w:val="10"/>
        </w:numPr>
        <w:tabs>
          <w:tab w:val="clear" w:pos="1212"/>
          <w:tab w:val="num" w:pos="284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проходить обучение безопасным методам выполнения работ, инструктаж на рабочем месте, проверку знаний требований охраны труда;</w:t>
      </w:r>
    </w:p>
    <w:p w:rsidR="00070731" w:rsidRPr="00686B07" w:rsidRDefault="00070731" w:rsidP="00070731">
      <w:pPr>
        <w:pStyle w:val="aa"/>
        <w:numPr>
          <w:ilvl w:val="0"/>
          <w:numId w:val="10"/>
        </w:numPr>
        <w:tabs>
          <w:tab w:val="clear" w:pos="1212"/>
          <w:tab w:val="num" w:pos="284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извещать руководителя о ситуации, угрожающей жизни и здоровью людей, о каждом несчастном случае, произошедшем на производстве;</w:t>
      </w:r>
    </w:p>
    <w:p w:rsidR="00070731" w:rsidRPr="00686B07" w:rsidRDefault="00070731" w:rsidP="00070731">
      <w:pPr>
        <w:pStyle w:val="aa"/>
        <w:numPr>
          <w:ilvl w:val="0"/>
          <w:numId w:val="10"/>
        </w:numPr>
        <w:tabs>
          <w:tab w:val="clear" w:pos="1212"/>
          <w:tab w:val="num" w:pos="284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проходить обязательные медицинские осмотры (обследования);</w:t>
      </w:r>
    </w:p>
    <w:p w:rsidR="00070731" w:rsidRPr="00686B07" w:rsidRDefault="00070731" w:rsidP="00070731">
      <w:pPr>
        <w:pStyle w:val="aa"/>
        <w:numPr>
          <w:ilvl w:val="0"/>
          <w:numId w:val="10"/>
        </w:numPr>
        <w:tabs>
          <w:tab w:val="clear" w:pos="1212"/>
          <w:tab w:val="num" w:pos="284"/>
          <w:tab w:val="left" w:pos="993"/>
        </w:tabs>
        <w:ind w:left="0" w:firstLine="709"/>
        <w:rPr>
          <w:sz w:val="26"/>
          <w:szCs w:val="24"/>
        </w:rPr>
      </w:pPr>
      <w:r w:rsidRPr="00686B07">
        <w:rPr>
          <w:sz w:val="26"/>
          <w:szCs w:val="24"/>
        </w:rPr>
        <w:t>использовать безопасные методы проведения работ.</w:t>
      </w:r>
    </w:p>
    <w:p w:rsidR="00070731" w:rsidRPr="00686B07" w:rsidRDefault="00070731" w:rsidP="00070731">
      <w:pPr>
        <w:pStyle w:val="aa"/>
        <w:tabs>
          <w:tab w:val="num" w:pos="284"/>
        </w:tabs>
        <w:ind w:hanging="1212"/>
        <w:jc w:val="center"/>
        <w:rPr>
          <w:b/>
          <w:sz w:val="24"/>
          <w:szCs w:val="24"/>
        </w:rPr>
      </w:pPr>
    </w:p>
    <w:p w:rsidR="00070731" w:rsidRPr="00686B07" w:rsidRDefault="00751C3E" w:rsidP="00751C3E">
      <w:pPr>
        <w:pStyle w:val="1"/>
      </w:pPr>
      <w:bookmarkStart w:id="9" w:name="_Toc464213048"/>
      <w:r w:rsidRPr="00686B07">
        <w:t>7. МЕДИЦИНСКОЕ ОБСЛУЖИВАНИЕ</w:t>
      </w:r>
      <w:bookmarkEnd w:id="9"/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7.1. За счет средств социального страхования работодатель производит в соответствии с действующим законодательством: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–</w:t>
      </w:r>
      <w:r w:rsidR="008D6B4F" w:rsidRPr="00686B07">
        <w:rPr>
          <w:sz w:val="26"/>
          <w:szCs w:val="24"/>
        </w:rPr>
        <w:t xml:space="preserve"> оплату </w:t>
      </w:r>
      <w:r w:rsidRPr="00686B07">
        <w:rPr>
          <w:sz w:val="26"/>
          <w:szCs w:val="24"/>
        </w:rPr>
        <w:t>расходов, связанных с предоставлением работнику необходимой медицинской помощи;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– выплату пособия по временной нетрудоспособности;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– выплату пособия в связи с трудовым увечьем и профессиональным </w:t>
      </w:r>
      <w:r w:rsidRPr="00686B07">
        <w:rPr>
          <w:sz w:val="26"/>
          <w:szCs w:val="24"/>
        </w:rPr>
        <w:br/>
        <w:t>заболеванием;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– выплату пособия по беременности и родам.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6"/>
        </w:rPr>
        <w:lastRenderedPageBreak/>
        <w:t>7.2.  Работодатель принимает меры по получению работниками медицинской помощи, а в случае заключения договоров страхования по риску добровольного медицинского страхования  предоставляет страховщику требуемые персональные данные работников.</w:t>
      </w:r>
    </w:p>
    <w:p w:rsidR="00070731" w:rsidRPr="00686B07" w:rsidRDefault="003230B4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7.3</w:t>
      </w:r>
      <w:r w:rsidR="00070731" w:rsidRPr="00686B07">
        <w:rPr>
          <w:sz w:val="26"/>
          <w:szCs w:val="24"/>
        </w:rPr>
        <w:t>. Работодатель предусматривает отчисления, включаемые в себестоимость выполняемых Центром работ, для обеспечения добровольного медицинского страхования работников в размере, установленном законодательством в соответствии с утвержденной сметой.</w:t>
      </w:r>
    </w:p>
    <w:p w:rsidR="00070731" w:rsidRPr="00686B07" w:rsidRDefault="003230B4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7.4</w:t>
      </w:r>
      <w:r w:rsidR="00070731" w:rsidRPr="00686B07">
        <w:rPr>
          <w:sz w:val="26"/>
          <w:szCs w:val="24"/>
        </w:rPr>
        <w:t>. Работодатель обеспечивает систематическое пополнение аптечек первой медицинской помощи в подразделениях по мере необходимости и в соответствии с нормой.</w:t>
      </w:r>
    </w:p>
    <w:p w:rsidR="00070731" w:rsidRPr="00686B07" w:rsidRDefault="003230B4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7.5</w:t>
      </w:r>
      <w:r w:rsidR="00070731" w:rsidRPr="00686B07">
        <w:rPr>
          <w:sz w:val="26"/>
          <w:szCs w:val="24"/>
        </w:rPr>
        <w:t xml:space="preserve">. Работодатель обеспечивает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подвергающихся воздействию вредных и опасных производственных факторов, и проведение внеочередных медицинских осмотров (обследований) работников. </w:t>
      </w:r>
    </w:p>
    <w:p w:rsidR="00070731" w:rsidRPr="00686B07" w:rsidRDefault="003230B4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7.6</w:t>
      </w:r>
      <w:r w:rsidR="00070731" w:rsidRPr="00686B07">
        <w:rPr>
          <w:sz w:val="26"/>
          <w:szCs w:val="24"/>
        </w:rPr>
        <w:t>. Стороны обеспечивают разработку меропри</w:t>
      </w:r>
      <w:r w:rsidRPr="00686B07">
        <w:rPr>
          <w:sz w:val="26"/>
          <w:szCs w:val="24"/>
        </w:rPr>
        <w:t xml:space="preserve">ятий по результатам проведенных медицинских осмотров </w:t>
      </w:r>
      <w:r w:rsidR="00070731" w:rsidRPr="00686B07">
        <w:rPr>
          <w:sz w:val="26"/>
          <w:szCs w:val="24"/>
        </w:rPr>
        <w:t xml:space="preserve">и осуществляют контроль за </w:t>
      </w:r>
      <w:r w:rsidRPr="00686B07">
        <w:rPr>
          <w:sz w:val="26"/>
          <w:szCs w:val="24"/>
        </w:rPr>
        <w:t>их реализацией</w:t>
      </w:r>
      <w:r w:rsidR="00070731" w:rsidRPr="00686B07">
        <w:rPr>
          <w:sz w:val="26"/>
          <w:szCs w:val="24"/>
        </w:rPr>
        <w:t>.</w:t>
      </w:r>
    </w:p>
    <w:p w:rsidR="00070731" w:rsidRPr="00686B07" w:rsidRDefault="00070731" w:rsidP="00751C3E">
      <w:pPr>
        <w:pStyle w:val="aa"/>
        <w:rPr>
          <w:sz w:val="26"/>
          <w:szCs w:val="24"/>
        </w:rPr>
      </w:pPr>
    </w:p>
    <w:p w:rsidR="00070731" w:rsidRPr="00686B07" w:rsidRDefault="00751C3E" w:rsidP="00751C3E">
      <w:pPr>
        <w:pStyle w:val="1"/>
        <w:spacing w:line="240" w:lineRule="auto"/>
      </w:pPr>
      <w:bookmarkStart w:id="10" w:name="_Toc464213049"/>
      <w:r w:rsidRPr="00686B07">
        <w:t>8. СОЦИАЛЬНОЕ СТРАХОВАНИЕ И ПЕНСИОННОЕ ОБЕСПЕЧЕНИЕ</w:t>
      </w:r>
      <w:bookmarkEnd w:id="10"/>
    </w:p>
    <w:p w:rsidR="00751C3E" w:rsidRPr="00686B07" w:rsidRDefault="00751C3E" w:rsidP="00751C3E"/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8.1. Работодатель обеспечивает постановку работников на учет в Фонде социального страхования (далее – ФСС) и Пенсионном фонде Российской Федерации, начисление и уплату в установленные сроки и в надлежащем размере страховых взносов, выплату работникам страхового обеспечения при наступлении страховых случаев в соответствии с законодательством Российской Федерации.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За счет средств социального страхования выплачиваются следующие виды социального обеспечения (кроме указанных в п. 7.1 КД):</w:t>
      </w:r>
    </w:p>
    <w:p w:rsidR="00070731" w:rsidRPr="00686B07" w:rsidRDefault="00070731" w:rsidP="00070731">
      <w:pPr>
        <w:pStyle w:val="aa"/>
        <w:numPr>
          <w:ilvl w:val="0"/>
          <w:numId w:val="11"/>
        </w:numPr>
        <w:tabs>
          <w:tab w:val="clear" w:pos="1080"/>
          <w:tab w:val="num" w:pos="0"/>
          <w:tab w:val="left" w:pos="993"/>
        </w:tabs>
        <w:ind w:left="0" w:firstLine="720"/>
        <w:rPr>
          <w:sz w:val="26"/>
          <w:szCs w:val="24"/>
        </w:rPr>
      </w:pPr>
      <w:r w:rsidRPr="00686B07">
        <w:rPr>
          <w:sz w:val="26"/>
          <w:szCs w:val="24"/>
        </w:rPr>
        <w:t>ежемесячное пособие по уходу за ребенком до достижения им возраста полутора лет;</w:t>
      </w:r>
    </w:p>
    <w:p w:rsidR="00070731" w:rsidRPr="00686B07" w:rsidRDefault="00070731" w:rsidP="00070731">
      <w:pPr>
        <w:pStyle w:val="aa"/>
        <w:numPr>
          <w:ilvl w:val="0"/>
          <w:numId w:val="11"/>
        </w:numPr>
        <w:tabs>
          <w:tab w:val="clear" w:pos="1080"/>
          <w:tab w:val="num" w:pos="0"/>
          <w:tab w:val="left" w:pos="993"/>
        </w:tabs>
        <w:ind w:left="0" w:firstLine="720"/>
        <w:rPr>
          <w:sz w:val="26"/>
          <w:szCs w:val="24"/>
        </w:rPr>
      </w:pPr>
      <w:r w:rsidRPr="00686B07">
        <w:rPr>
          <w:sz w:val="26"/>
          <w:szCs w:val="24"/>
        </w:rPr>
        <w:t>единовременное пособие женщинам, вставшим на учет в медицинских учреждениях в ранние сроки беременности;</w:t>
      </w:r>
    </w:p>
    <w:p w:rsidR="00070731" w:rsidRPr="00686B07" w:rsidRDefault="00070731" w:rsidP="00070731">
      <w:pPr>
        <w:pStyle w:val="aa"/>
        <w:numPr>
          <w:ilvl w:val="0"/>
          <w:numId w:val="11"/>
        </w:numPr>
        <w:tabs>
          <w:tab w:val="clear" w:pos="1080"/>
          <w:tab w:val="num" w:pos="0"/>
          <w:tab w:val="left" w:pos="993"/>
        </w:tabs>
        <w:ind w:left="0" w:firstLine="720"/>
        <w:rPr>
          <w:sz w:val="26"/>
          <w:szCs w:val="24"/>
        </w:rPr>
      </w:pPr>
      <w:r w:rsidRPr="00686B07">
        <w:rPr>
          <w:sz w:val="26"/>
          <w:szCs w:val="24"/>
        </w:rPr>
        <w:t>единовременное пособие при рождении ребенка;</w:t>
      </w:r>
    </w:p>
    <w:p w:rsidR="00070731" w:rsidRPr="00686B07" w:rsidRDefault="00070731" w:rsidP="00070731">
      <w:pPr>
        <w:pStyle w:val="aa"/>
        <w:numPr>
          <w:ilvl w:val="0"/>
          <w:numId w:val="11"/>
        </w:numPr>
        <w:tabs>
          <w:tab w:val="clear" w:pos="1080"/>
          <w:tab w:val="num" w:pos="0"/>
          <w:tab w:val="left" w:pos="993"/>
        </w:tabs>
        <w:ind w:left="0" w:firstLine="720"/>
        <w:rPr>
          <w:sz w:val="26"/>
          <w:szCs w:val="24"/>
        </w:rPr>
      </w:pPr>
      <w:r w:rsidRPr="00686B07">
        <w:rPr>
          <w:sz w:val="26"/>
          <w:szCs w:val="24"/>
        </w:rPr>
        <w:t>доплата за путевки на санаторно-курортное лечени</w:t>
      </w:r>
      <w:r w:rsidR="00985B87" w:rsidRPr="00686B07">
        <w:rPr>
          <w:sz w:val="26"/>
          <w:szCs w:val="24"/>
        </w:rPr>
        <w:t xml:space="preserve">е и оздоровление </w:t>
      </w:r>
      <w:r w:rsidR="00985B87" w:rsidRPr="00686B07">
        <w:rPr>
          <w:sz w:val="26"/>
          <w:szCs w:val="24"/>
        </w:rPr>
        <w:br/>
        <w:t>работников.</w:t>
      </w:r>
    </w:p>
    <w:p w:rsidR="00070731" w:rsidRPr="00686B07" w:rsidRDefault="00985B87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Работодатель и профсоюз</w:t>
      </w:r>
      <w:r w:rsidR="00070731" w:rsidRPr="00686B07">
        <w:rPr>
          <w:sz w:val="26"/>
          <w:szCs w:val="24"/>
        </w:rPr>
        <w:t xml:space="preserve"> осуществляют санаторно-курортное лечение работников в соответствии с действующим законодательством.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8.2. Работодатель обеспечивает детей работников льготными путевками  в детские оздоровительные лагеря в соответствии с бюджетом ФСС.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8.3. Работодатель совместно с </w:t>
      </w:r>
      <w:r w:rsidR="00254FCF" w:rsidRPr="00686B07">
        <w:rPr>
          <w:sz w:val="26"/>
          <w:szCs w:val="24"/>
        </w:rPr>
        <w:t xml:space="preserve">Советом </w:t>
      </w:r>
      <w:r w:rsidR="00C77E2E">
        <w:rPr>
          <w:sz w:val="26"/>
          <w:szCs w:val="24"/>
        </w:rPr>
        <w:t>ЕПО Центра</w:t>
      </w:r>
      <w:r w:rsidR="00254FCF" w:rsidRPr="00686B07">
        <w:rPr>
          <w:sz w:val="26"/>
          <w:szCs w:val="24"/>
        </w:rPr>
        <w:t xml:space="preserve"> и профсоюзом, </w:t>
      </w:r>
      <w:r w:rsidRPr="00686B07">
        <w:rPr>
          <w:sz w:val="26"/>
          <w:szCs w:val="24"/>
        </w:rPr>
        <w:t>комиссией по социальному страхованию обеспечивает рациональное расходование средств социального страхования в соответствии с действующими нормативами в интересах  работников.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8.4. </w:t>
      </w:r>
      <w:r w:rsidR="00254FCF" w:rsidRPr="00686B07">
        <w:rPr>
          <w:sz w:val="26"/>
          <w:szCs w:val="24"/>
        </w:rPr>
        <w:t xml:space="preserve">Работодатель информирует Совет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о расходовании средств социального страхования и о льготах при покупке путевок в здравницы.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8.5. Р</w:t>
      </w:r>
      <w:r w:rsidR="00254FCF" w:rsidRPr="00686B07">
        <w:rPr>
          <w:sz w:val="26"/>
          <w:szCs w:val="24"/>
        </w:rPr>
        <w:t>аботодатель</w:t>
      </w:r>
      <w:r w:rsidRPr="00686B07">
        <w:rPr>
          <w:sz w:val="26"/>
          <w:szCs w:val="24"/>
        </w:rPr>
        <w:t xml:space="preserve"> дает работникам предпенсионного возраста и работающим пенсионерам Центра необходимые консультации и разъяснения, готовит для них </w:t>
      </w:r>
      <w:r w:rsidRPr="00686B07">
        <w:rPr>
          <w:sz w:val="26"/>
          <w:szCs w:val="24"/>
        </w:rPr>
        <w:lastRenderedPageBreak/>
        <w:t xml:space="preserve">соответствующие документы, в том числе по запросам органов социальной защиты, при необходимости взаимодействует с территориальными органами социальной защиты, пенсионного фонда и др., ведет учет работников предпенсионного возраста. 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8.6. Работодатель обеспечивает сохранность архивных документов, дающих право работникам на оформление пенсии, инвалидности, получение дополнительных льгот.</w:t>
      </w:r>
    </w:p>
    <w:p w:rsidR="00070731" w:rsidRPr="00686B07" w:rsidRDefault="00254FCF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8.7. Работодатель и Совет </w:t>
      </w:r>
      <w:r w:rsidR="00C77E2E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рассматривают вопрос о возможности организации негосударственного пенсионного обеспечения работников в соответствии с действующим законодательством.</w:t>
      </w:r>
    </w:p>
    <w:p w:rsidR="00070731" w:rsidRPr="00686B07" w:rsidRDefault="00070731" w:rsidP="00070731">
      <w:pPr>
        <w:pStyle w:val="aa"/>
        <w:jc w:val="center"/>
        <w:rPr>
          <w:b/>
          <w:sz w:val="24"/>
          <w:szCs w:val="24"/>
        </w:rPr>
      </w:pPr>
    </w:p>
    <w:p w:rsidR="00070731" w:rsidRPr="00686B07" w:rsidRDefault="00751C3E" w:rsidP="00751C3E">
      <w:pPr>
        <w:pStyle w:val="1"/>
      </w:pPr>
      <w:bookmarkStart w:id="11" w:name="_Toc464213050"/>
      <w:r w:rsidRPr="00686B07">
        <w:t>9. ОРГАНИЗАЦИЯ ОБЩЕСТВЕННОГО ПИТАНИЯ</w:t>
      </w:r>
      <w:bookmarkEnd w:id="11"/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9.1. Работодатель</w:t>
      </w:r>
      <w:r w:rsidR="00FA0226">
        <w:rPr>
          <w:sz w:val="26"/>
          <w:szCs w:val="24"/>
        </w:rPr>
        <w:t xml:space="preserve"> с согласия ФАНО России и</w:t>
      </w:r>
      <w:r w:rsidRPr="00686B07">
        <w:rPr>
          <w:sz w:val="26"/>
          <w:szCs w:val="24"/>
        </w:rPr>
        <w:t xml:space="preserve"> по результатам </w:t>
      </w:r>
      <w:r w:rsidR="00FA0226">
        <w:rPr>
          <w:sz w:val="26"/>
          <w:szCs w:val="24"/>
        </w:rPr>
        <w:t xml:space="preserve">проведения </w:t>
      </w:r>
      <w:r w:rsidR="00C77E2E">
        <w:rPr>
          <w:sz w:val="26"/>
          <w:szCs w:val="24"/>
        </w:rPr>
        <w:t>открытого аукциона</w:t>
      </w:r>
      <w:r w:rsidRPr="00686B07">
        <w:rPr>
          <w:sz w:val="26"/>
          <w:szCs w:val="24"/>
        </w:rPr>
        <w:t xml:space="preserve"> заключает договор с организацией, реализующей питание </w:t>
      </w:r>
      <w:r w:rsidR="00FA0226">
        <w:rPr>
          <w:sz w:val="26"/>
          <w:szCs w:val="24"/>
        </w:rPr>
        <w:t xml:space="preserve">для </w:t>
      </w:r>
      <w:r w:rsidRPr="00686B07">
        <w:rPr>
          <w:sz w:val="26"/>
          <w:szCs w:val="24"/>
        </w:rPr>
        <w:t>работников</w:t>
      </w:r>
      <w:r w:rsidR="000D1A7D" w:rsidRPr="00686B07">
        <w:rPr>
          <w:sz w:val="26"/>
          <w:szCs w:val="24"/>
        </w:rPr>
        <w:t xml:space="preserve"> </w:t>
      </w:r>
      <w:r w:rsidR="00C77E2E">
        <w:rPr>
          <w:sz w:val="26"/>
          <w:szCs w:val="24"/>
        </w:rPr>
        <w:t>Центра</w:t>
      </w:r>
      <w:r w:rsidR="0096197A">
        <w:rPr>
          <w:sz w:val="26"/>
          <w:szCs w:val="24"/>
        </w:rPr>
        <w:t xml:space="preserve"> </w:t>
      </w:r>
      <w:r w:rsidR="000D1A7D" w:rsidRPr="00686B07">
        <w:rPr>
          <w:sz w:val="26"/>
          <w:szCs w:val="24"/>
        </w:rPr>
        <w:t xml:space="preserve">и информирует Совет </w:t>
      </w:r>
      <w:r w:rsidR="00C77E2E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о </w:t>
      </w:r>
      <w:r w:rsidR="0074495E" w:rsidRPr="00686B07">
        <w:rPr>
          <w:sz w:val="26"/>
          <w:szCs w:val="24"/>
        </w:rPr>
        <w:t>результатах</w:t>
      </w:r>
      <w:r w:rsidRPr="00686B07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 xml:space="preserve">9.2. Работодатель </w:t>
      </w:r>
      <w:r w:rsidR="0074495E" w:rsidRPr="00686B07">
        <w:rPr>
          <w:sz w:val="26"/>
          <w:szCs w:val="24"/>
        </w:rPr>
        <w:t xml:space="preserve">обеспечивает </w:t>
      </w:r>
      <w:r w:rsidRPr="00686B07">
        <w:rPr>
          <w:sz w:val="26"/>
          <w:szCs w:val="24"/>
        </w:rPr>
        <w:t xml:space="preserve">выделение помещений, приобретение необходимого </w:t>
      </w:r>
      <w:r w:rsidR="000D1A7D" w:rsidRPr="00686B07">
        <w:rPr>
          <w:sz w:val="26"/>
          <w:szCs w:val="24"/>
        </w:rPr>
        <w:t>оборудования и инвентаря</w:t>
      </w:r>
      <w:r w:rsidR="00730FD3" w:rsidRPr="00686B07">
        <w:rPr>
          <w:sz w:val="26"/>
          <w:szCs w:val="24"/>
        </w:rPr>
        <w:t xml:space="preserve">, </w:t>
      </w:r>
      <w:r w:rsidR="000D1A7D" w:rsidRPr="00686B07">
        <w:rPr>
          <w:sz w:val="26"/>
          <w:szCs w:val="24"/>
        </w:rPr>
        <w:t>условия для приема пищи работниками</w:t>
      </w:r>
      <w:r w:rsidR="0013023E">
        <w:rPr>
          <w:sz w:val="26"/>
          <w:szCs w:val="24"/>
        </w:rPr>
        <w:t xml:space="preserve"> в буфете</w:t>
      </w:r>
      <w:r w:rsidR="000D1A7D" w:rsidRPr="00686B07">
        <w:rPr>
          <w:sz w:val="26"/>
          <w:szCs w:val="24"/>
        </w:rPr>
        <w:t>.</w:t>
      </w:r>
    </w:p>
    <w:p w:rsidR="00070731" w:rsidRPr="00686B07" w:rsidRDefault="000D1A7D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9.3</w:t>
      </w:r>
      <w:r w:rsidR="00070731" w:rsidRPr="00686B07">
        <w:rPr>
          <w:sz w:val="26"/>
          <w:szCs w:val="24"/>
        </w:rPr>
        <w:t xml:space="preserve">. Контроль за </w:t>
      </w:r>
      <w:r w:rsidR="007902B0" w:rsidRPr="00686B07">
        <w:rPr>
          <w:sz w:val="26"/>
          <w:szCs w:val="24"/>
        </w:rPr>
        <w:t xml:space="preserve">работой и </w:t>
      </w:r>
      <w:r w:rsidR="00070731" w:rsidRPr="00686B07">
        <w:rPr>
          <w:sz w:val="26"/>
          <w:szCs w:val="24"/>
        </w:rPr>
        <w:t>кач</w:t>
      </w:r>
      <w:r w:rsidRPr="00686B07">
        <w:rPr>
          <w:sz w:val="26"/>
          <w:szCs w:val="24"/>
        </w:rPr>
        <w:t>еством</w:t>
      </w:r>
      <w:r w:rsidR="00070731" w:rsidRPr="00686B07">
        <w:rPr>
          <w:sz w:val="26"/>
          <w:szCs w:val="24"/>
        </w:rPr>
        <w:t xml:space="preserve"> питания</w:t>
      </w:r>
      <w:r w:rsidR="0013023E">
        <w:rPr>
          <w:sz w:val="26"/>
          <w:szCs w:val="24"/>
        </w:rPr>
        <w:t xml:space="preserve"> в буфете</w:t>
      </w:r>
      <w:r w:rsidR="00070731" w:rsidRPr="00686B07">
        <w:rPr>
          <w:sz w:val="26"/>
          <w:szCs w:val="24"/>
        </w:rPr>
        <w:t xml:space="preserve"> осуществляется государственным санитарно-эпидемиологи</w:t>
      </w:r>
      <w:r w:rsidR="00730FD3" w:rsidRPr="00686B07">
        <w:rPr>
          <w:sz w:val="26"/>
          <w:szCs w:val="24"/>
        </w:rPr>
        <w:t>ческим надзором и общественной К</w:t>
      </w:r>
      <w:r w:rsidR="00070731" w:rsidRPr="00686B07">
        <w:rPr>
          <w:sz w:val="26"/>
          <w:szCs w:val="24"/>
        </w:rPr>
        <w:t xml:space="preserve">омиссией </w:t>
      </w:r>
      <w:r w:rsidR="0013023E">
        <w:rPr>
          <w:sz w:val="26"/>
          <w:szCs w:val="24"/>
        </w:rPr>
        <w:t xml:space="preserve">за организацией питания </w:t>
      </w:r>
      <w:r w:rsidR="006B417B" w:rsidRPr="00686B07">
        <w:rPr>
          <w:sz w:val="26"/>
          <w:szCs w:val="24"/>
        </w:rPr>
        <w:t>и</w:t>
      </w:r>
      <w:r w:rsidR="00070731" w:rsidRPr="00686B07">
        <w:rPr>
          <w:sz w:val="26"/>
          <w:szCs w:val="24"/>
        </w:rPr>
        <w:t xml:space="preserve"> порядке, установленном санитарными правилами</w:t>
      </w:r>
      <w:r w:rsidR="00730FD3" w:rsidRPr="00686B07">
        <w:rPr>
          <w:sz w:val="26"/>
          <w:szCs w:val="24"/>
        </w:rPr>
        <w:t xml:space="preserve"> и локальным </w:t>
      </w:r>
      <w:r w:rsidR="006B417B" w:rsidRPr="00686B07">
        <w:rPr>
          <w:sz w:val="26"/>
          <w:szCs w:val="24"/>
        </w:rPr>
        <w:t>нормативными актами Центра</w:t>
      </w:r>
      <w:r w:rsidR="00070731" w:rsidRPr="00686B07">
        <w:rPr>
          <w:sz w:val="26"/>
          <w:szCs w:val="24"/>
        </w:rPr>
        <w:t>.</w:t>
      </w:r>
    </w:p>
    <w:p w:rsidR="00070731" w:rsidRPr="00686B07" w:rsidRDefault="007902B0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9.4</w:t>
      </w:r>
      <w:r w:rsidR="00070731" w:rsidRPr="00686B07">
        <w:rPr>
          <w:sz w:val="26"/>
          <w:szCs w:val="24"/>
        </w:rPr>
        <w:t>. Работодатель предпринимает все возможные меры по улучшению качества проду</w:t>
      </w:r>
      <w:r w:rsidR="006B417B" w:rsidRPr="00686B07">
        <w:rPr>
          <w:sz w:val="26"/>
          <w:szCs w:val="24"/>
        </w:rPr>
        <w:t>кции и обслуживания</w:t>
      </w:r>
      <w:r w:rsidR="0013023E">
        <w:rPr>
          <w:sz w:val="26"/>
          <w:szCs w:val="24"/>
        </w:rPr>
        <w:t xml:space="preserve"> работников </w:t>
      </w:r>
      <w:r w:rsidR="006B417B" w:rsidRPr="00686B07">
        <w:rPr>
          <w:sz w:val="26"/>
          <w:szCs w:val="24"/>
        </w:rPr>
        <w:t xml:space="preserve"> в буфете</w:t>
      </w:r>
      <w:r w:rsidR="00070731" w:rsidRPr="00686B07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jc w:val="center"/>
        <w:rPr>
          <w:sz w:val="26"/>
          <w:szCs w:val="24"/>
        </w:rPr>
      </w:pPr>
    </w:p>
    <w:p w:rsidR="00070731" w:rsidRPr="00686B07" w:rsidRDefault="00751C3E" w:rsidP="00751C3E">
      <w:pPr>
        <w:pStyle w:val="1"/>
        <w:spacing w:line="240" w:lineRule="auto"/>
      </w:pPr>
      <w:bookmarkStart w:id="12" w:name="_Toc464213051"/>
      <w:r w:rsidRPr="00686B07">
        <w:t>10. ОРГАНИЗАЦИЯ КУЛЬТУРНО-МАССОВОЙ И ФИЗКУЛЬТУРНО-ОЗДОРОВИТЕЛЬНОЙ РАБОТЫ</w:t>
      </w:r>
      <w:bookmarkEnd w:id="12"/>
    </w:p>
    <w:p w:rsidR="00070731" w:rsidRPr="00686B07" w:rsidRDefault="00070731" w:rsidP="00070731">
      <w:pPr>
        <w:pStyle w:val="aa"/>
        <w:rPr>
          <w:sz w:val="26"/>
          <w:szCs w:val="24"/>
        </w:rPr>
      </w:pPr>
    </w:p>
    <w:p w:rsidR="00070731" w:rsidRPr="00686B07" w:rsidRDefault="0096197A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 xml:space="preserve">10.1. Работодатель и Совет </w:t>
      </w:r>
      <w:r w:rsidR="00FA0226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содействуют организации культурно-массовой и физкультурно-оздоровительной работы с работникам</w:t>
      </w:r>
      <w:r>
        <w:rPr>
          <w:sz w:val="26"/>
          <w:szCs w:val="24"/>
        </w:rPr>
        <w:t>и</w:t>
      </w:r>
      <w:r w:rsidR="00070731" w:rsidRPr="00686B07">
        <w:rPr>
          <w:sz w:val="26"/>
          <w:szCs w:val="24"/>
        </w:rPr>
        <w:t xml:space="preserve"> Центра.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10.2. Рабо</w:t>
      </w:r>
      <w:r w:rsidR="0096197A">
        <w:rPr>
          <w:sz w:val="26"/>
          <w:szCs w:val="24"/>
        </w:rPr>
        <w:t xml:space="preserve">тодатель предоставляет Совету </w:t>
      </w:r>
      <w:r w:rsidR="00FA0226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помещения, пригодные для организации культурно-массовых и спортивных мероприятий (собрания, конференции, новогодние елки, встречи, спортивные соревнования и др.) в соответствии с согласованным планом.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10.3. Работодател</w:t>
      </w:r>
      <w:r w:rsidR="0096197A">
        <w:rPr>
          <w:sz w:val="26"/>
          <w:szCs w:val="24"/>
        </w:rPr>
        <w:t>ь оказывает содействие</w:t>
      </w:r>
      <w:r w:rsidRPr="00686B07">
        <w:rPr>
          <w:sz w:val="26"/>
          <w:szCs w:val="24"/>
        </w:rPr>
        <w:t xml:space="preserve"> в финансировании культурно-массовых и физкульту</w:t>
      </w:r>
      <w:r w:rsidR="0096197A">
        <w:rPr>
          <w:sz w:val="26"/>
          <w:szCs w:val="24"/>
        </w:rPr>
        <w:t xml:space="preserve">рно-оздоровительных мероприятий, </w:t>
      </w:r>
      <w:r w:rsidRPr="00686B07">
        <w:rPr>
          <w:sz w:val="26"/>
          <w:szCs w:val="24"/>
        </w:rPr>
        <w:t>в соответств</w:t>
      </w:r>
      <w:r w:rsidR="0096197A">
        <w:rPr>
          <w:sz w:val="26"/>
          <w:szCs w:val="24"/>
        </w:rPr>
        <w:t xml:space="preserve">ии с согласованными с </w:t>
      </w:r>
      <w:r w:rsidRPr="00686B07">
        <w:rPr>
          <w:sz w:val="26"/>
          <w:szCs w:val="24"/>
        </w:rPr>
        <w:t>ежегодными планами.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10.4. Стороны обеспечивают работу библиотеки</w:t>
      </w:r>
      <w:r w:rsidR="0096197A">
        <w:rPr>
          <w:sz w:val="26"/>
          <w:szCs w:val="24"/>
        </w:rPr>
        <w:t xml:space="preserve">, </w:t>
      </w:r>
      <w:r w:rsidRPr="00686B07">
        <w:rPr>
          <w:sz w:val="26"/>
          <w:szCs w:val="24"/>
        </w:rPr>
        <w:t xml:space="preserve"> </w:t>
      </w:r>
      <w:r w:rsidR="0096197A">
        <w:rPr>
          <w:sz w:val="26"/>
          <w:szCs w:val="24"/>
        </w:rPr>
        <w:t>читального</w:t>
      </w:r>
      <w:r w:rsidR="0096197A" w:rsidRPr="00686B07">
        <w:rPr>
          <w:sz w:val="26"/>
          <w:szCs w:val="24"/>
        </w:rPr>
        <w:t xml:space="preserve"> зал</w:t>
      </w:r>
      <w:r w:rsidR="0096197A">
        <w:rPr>
          <w:sz w:val="26"/>
          <w:szCs w:val="24"/>
        </w:rPr>
        <w:t>а.</w:t>
      </w:r>
      <w:r w:rsidR="0096197A" w:rsidRPr="00686B07">
        <w:rPr>
          <w:sz w:val="26"/>
          <w:szCs w:val="24"/>
        </w:rPr>
        <w:t xml:space="preserve"> </w:t>
      </w:r>
    </w:p>
    <w:p w:rsidR="00070731" w:rsidRPr="00686B07" w:rsidRDefault="00070731" w:rsidP="00070731">
      <w:pPr>
        <w:pStyle w:val="aa"/>
        <w:rPr>
          <w:strike/>
          <w:sz w:val="26"/>
          <w:szCs w:val="24"/>
        </w:rPr>
      </w:pPr>
      <w:r w:rsidRPr="00686B07">
        <w:rPr>
          <w:sz w:val="26"/>
          <w:szCs w:val="24"/>
        </w:rPr>
        <w:t xml:space="preserve">10.5.   </w:t>
      </w:r>
      <w:r w:rsidR="0096197A">
        <w:rPr>
          <w:sz w:val="26"/>
          <w:szCs w:val="24"/>
        </w:rPr>
        <w:t xml:space="preserve">Совет </w:t>
      </w:r>
      <w:r w:rsidR="00FA0226">
        <w:rPr>
          <w:sz w:val="26"/>
          <w:szCs w:val="24"/>
        </w:rPr>
        <w:t>ЕПО Центра</w:t>
      </w:r>
      <w:r w:rsidR="0096197A">
        <w:rPr>
          <w:sz w:val="26"/>
          <w:szCs w:val="24"/>
        </w:rPr>
        <w:t xml:space="preserve"> и </w:t>
      </w:r>
      <w:r w:rsidR="00FA0226">
        <w:rPr>
          <w:sz w:val="26"/>
          <w:szCs w:val="26"/>
        </w:rPr>
        <w:t>профсоюзы организую</w:t>
      </w:r>
      <w:r w:rsidRPr="00686B07">
        <w:rPr>
          <w:sz w:val="26"/>
          <w:szCs w:val="26"/>
        </w:rPr>
        <w:t>т:</w:t>
      </w:r>
    </w:p>
    <w:p w:rsidR="00070731" w:rsidRPr="00FA0226" w:rsidRDefault="00070731" w:rsidP="00070731">
      <w:pPr>
        <w:pStyle w:val="ae"/>
        <w:numPr>
          <w:ilvl w:val="0"/>
          <w:numId w:val="22"/>
        </w:numPr>
        <w:jc w:val="both"/>
        <w:rPr>
          <w:sz w:val="26"/>
          <w:szCs w:val="24"/>
        </w:rPr>
      </w:pPr>
      <w:r w:rsidRPr="00FA0226">
        <w:rPr>
          <w:sz w:val="26"/>
          <w:szCs w:val="24"/>
        </w:rPr>
        <w:t>новогодние представления для детей работников Центра;</w:t>
      </w:r>
    </w:p>
    <w:p w:rsidR="00070731" w:rsidRPr="00FA0226" w:rsidRDefault="0096197A" w:rsidP="00070731">
      <w:pPr>
        <w:pStyle w:val="ae"/>
        <w:numPr>
          <w:ilvl w:val="0"/>
          <w:numId w:val="22"/>
        </w:numPr>
        <w:jc w:val="both"/>
        <w:rPr>
          <w:sz w:val="26"/>
          <w:szCs w:val="24"/>
        </w:rPr>
      </w:pPr>
      <w:r w:rsidRPr="00FA0226">
        <w:rPr>
          <w:sz w:val="26"/>
          <w:szCs w:val="24"/>
        </w:rPr>
        <w:t>распространение театральных билетов</w:t>
      </w:r>
      <w:r w:rsidR="00070731" w:rsidRPr="00FA0226">
        <w:rPr>
          <w:sz w:val="26"/>
          <w:szCs w:val="24"/>
        </w:rPr>
        <w:t>;</w:t>
      </w:r>
    </w:p>
    <w:p w:rsidR="00070731" w:rsidRPr="00FA0226" w:rsidRDefault="00070731" w:rsidP="00070731">
      <w:pPr>
        <w:pStyle w:val="ae"/>
        <w:numPr>
          <w:ilvl w:val="0"/>
          <w:numId w:val="22"/>
        </w:numPr>
        <w:jc w:val="both"/>
        <w:rPr>
          <w:sz w:val="26"/>
          <w:szCs w:val="24"/>
        </w:rPr>
      </w:pPr>
      <w:r w:rsidRPr="00FA0226">
        <w:rPr>
          <w:sz w:val="26"/>
          <w:szCs w:val="24"/>
        </w:rPr>
        <w:t>выездную торговлю художес</w:t>
      </w:r>
      <w:r w:rsidR="0096197A" w:rsidRPr="00FA0226">
        <w:rPr>
          <w:sz w:val="26"/>
          <w:szCs w:val="24"/>
        </w:rPr>
        <w:t>твенной литературой</w:t>
      </w:r>
      <w:r w:rsidRPr="00FA0226">
        <w:rPr>
          <w:sz w:val="26"/>
          <w:szCs w:val="24"/>
        </w:rPr>
        <w:t>;</w:t>
      </w:r>
    </w:p>
    <w:p w:rsidR="00070731" w:rsidRPr="00FA0226" w:rsidRDefault="0096197A" w:rsidP="00070731">
      <w:pPr>
        <w:pStyle w:val="aa"/>
        <w:ind w:firstLine="0"/>
        <w:rPr>
          <w:sz w:val="26"/>
          <w:szCs w:val="24"/>
        </w:rPr>
      </w:pPr>
      <w:r w:rsidRPr="00FA0226">
        <w:rPr>
          <w:sz w:val="26"/>
          <w:szCs w:val="24"/>
        </w:rPr>
        <w:t xml:space="preserve">      -     подписку на периодическую печать</w:t>
      </w:r>
      <w:r w:rsidR="00070731" w:rsidRPr="00FA0226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ind w:firstLine="0"/>
        <w:jc w:val="center"/>
        <w:rPr>
          <w:b/>
          <w:sz w:val="26"/>
          <w:szCs w:val="24"/>
        </w:rPr>
      </w:pPr>
    </w:p>
    <w:p w:rsidR="00070731" w:rsidRPr="00686B07" w:rsidRDefault="00751C3E" w:rsidP="00751C3E">
      <w:pPr>
        <w:pStyle w:val="1"/>
      </w:pPr>
      <w:bookmarkStart w:id="13" w:name="_Toc464213052"/>
      <w:r w:rsidRPr="00686B07">
        <w:t>11. СОЦИАЛЬНО-БЫТОВОЕ ОБЕСПЕЧЕНИЕ</w:t>
      </w:r>
      <w:bookmarkEnd w:id="13"/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11.1. Работодат</w:t>
      </w:r>
      <w:r w:rsidR="003E6D0E">
        <w:rPr>
          <w:sz w:val="26"/>
          <w:szCs w:val="24"/>
        </w:rPr>
        <w:t xml:space="preserve">ель по согласованию с Советом </w:t>
      </w:r>
      <w:r w:rsidR="00FA0226">
        <w:rPr>
          <w:sz w:val="26"/>
          <w:szCs w:val="24"/>
        </w:rPr>
        <w:t>ЕПО Центра</w:t>
      </w:r>
      <w:r w:rsidRPr="00686B07">
        <w:rPr>
          <w:sz w:val="26"/>
          <w:szCs w:val="24"/>
        </w:rPr>
        <w:t xml:space="preserve"> рассматривает возможности улучшения жилищных условий </w:t>
      </w:r>
      <w:r w:rsidR="003E6D0E">
        <w:rPr>
          <w:sz w:val="26"/>
          <w:szCs w:val="24"/>
        </w:rPr>
        <w:t xml:space="preserve">научных </w:t>
      </w:r>
      <w:r w:rsidRPr="00686B07">
        <w:rPr>
          <w:sz w:val="26"/>
          <w:szCs w:val="24"/>
        </w:rPr>
        <w:t>работников, используя различные способы решения жилищных проблем.</w:t>
      </w:r>
    </w:p>
    <w:p w:rsidR="00070731" w:rsidRPr="003E6D0E" w:rsidRDefault="00070731" w:rsidP="00070731">
      <w:pPr>
        <w:pStyle w:val="aa"/>
        <w:ind w:firstLine="0"/>
        <w:rPr>
          <w:sz w:val="26"/>
          <w:szCs w:val="24"/>
        </w:rPr>
      </w:pPr>
      <w:r w:rsidRPr="003E6D0E">
        <w:rPr>
          <w:sz w:val="26"/>
          <w:szCs w:val="24"/>
        </w:rPr>
        <w:lastRenderedPageBreak/>
        <w:t xml:space="preserve">            11.</w:t>
      </w:r>
      <w:r w:rsidR="003E6D0E" w:rsidRPr="003E6D0E">
        <w:rPr>
          <w:sz w:val="26"/>
          <w:szCs w:val="24"/>
        </w:rPr>
        <w:t>2</w:t>
      </w:r>
      <w:r w:rsidRPr="003E6D0E">
        <w:rPr>
          <w:sz w:val="26"/>
          <w:szCs w:val="24"/>
        </w:rPr>
        <w:t xml:space="preserve">. Работодатель организует парковку личного автотранспорта работников в рабочее время на </w:t>
      </w:r>
      <w:r w:rsidR="00FA0226">
        <w:rPr>
          <w:sz w:val="26"/>
          <w:szCs w:val="24"/>
        </w:rPr>
        <w:t xml:space="preserve">свободной (при наличии) </w:t>
      </w:r>
      <w:r w:rsidRPr="003E6D0E">
        <w:rPr>
          <w:sz w:val="26"/>
          <w:szCs w:val="24"/>
        </w:rPr>
        <w:t>территории</w:t>
      </w:r>
      <w:r w:rsidR="003E6D0E" w:rsidRPr="003E6D0E">
        <w:rPr>
          <w:sz w:val="26"/>
          <w:szCs w:val="24"/>
        </w:rPr>
        <w:t xml:space="preserve"> </w:t>
      </w:r>
      <w:r w:rsidR="00FA0226">
        <w:rPr>
          <w:sz w:val="26"/>
          <w:szCs w:val="24"/>
        </w:rPr>
        <w:t>с</w:t>
      </w:r>
      <w:r w:rsidR="003E6D0E" w:rsidRPr="003E6D0E">
        <w:rPr>
          <w:sz w:val="26"/>
          <w:szCs w:val="24"/>
        </w:rPr>
        <w:t xml:space="preserve">труктурных подразделений и филиалов Центра и </w:t>
      </w:r>
      <w:r w:rsidRPr="003E6D0E">
        <w:rPr>
          <w:sz w:val="26"/>
          <w:szCs w:val="24"/>
        </w:rPr>
        <w:t>обеспечив</w:t>
      </w:r>
      <w:r w:rsidR="003E6D0E" w:rsidRPr="003E6D0E">
        <w:rPr>
          <w:sz w:val="26"/>
          <w:szCs w:val="24"/>
        </w:rPr>
        <w:t>ает ее  обслуживание</w:t>
      </w:r>
      <w:r w:rsidRPr="003E6D0E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ind w:firstLine="0"/>
        <w:rPr>
          <w:sz w:val="26"/>
          <w:szCs w:val="24"/>
        </w:rPr>
      </w:pPr>
      <w:r w:rsidRPr="00686B07">
        <w:rPr>
          <w:sz w:val="26"/>
          <w:szCs w:val="24"/>
        </w:rPr>
        <w:t xml:space="preserve">         </w:t>
      </w:r>
    </w:p>
    <w:p w:rsidR="00070731" w:rsidRPr="00686B07" w:rsidRDefault="00751C3E" w:rsidP="00BC607D">
      <w:pPr>
        <w:pStyle w:val="1"/>
      </w:pPr>
      <w:bookmarkStart w:id="14" w:name="_Toc464213053"/>
      <w:r w:rsidRPr="00686B07">
        <w:t>12. СОЦИАЛЬНЫЕ ЛЬГОТЫ</w:t>
      </w:r>
      <w:bookmarkEnd w:id="14"/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12.1. Социальные льготы могут предоставляться в форме материальной помощи и компенсации расходов работников.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12.2. Оплата социальных льгот производится на основании приказа директора Центра.</w:t>
      </w:r>
    </w:p>
    <w:p w:rsidR="00070731" w:rsidRPr="00686B07" w:rsidRDefault="00C65FAC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12.3</w:t>
      </w:r>
      <w:r w:rsidR="00070731" w:rsidRPr="00686B07">
        <w:rPr>
          <w:sz w:val="26"/>
          <w:szCs w:val="24"/>
        </w:rPr>
        <w:t>. Рабо</w:t>
      </w:r>
      <w:r>
        <w:rPr>
          <w:sz w:val="26"/>
          <w:szCs w:val="24"/>
        </w:rPr>
        <w:t xml:space="preserve">тодатель по ходатайству Совета </w:t>
      </w:r>
      <w:r w:rsidR="006042EF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по возможности оказывает помощь остронуждающимся работникам. Основанием для обращения за помощью являются: последствия стихийных бедствий, чрезвычайных ситуаций; похороны работников и их ближайших родственников; значительн</w:t>
      </w:r>
      <w:r>
        <w:rPr>
          <w:sz w:val="26"/>
          <w:szCs w:val="24"/>
        </w:rPr>
        <w:t xml:space="preserve">ые затраты на лечение, </w:t>
      </w:r>
      <w:r w:rsidR="00070731" w:rsidRPr="00686B07">
        <w:rPr>
          <w:sz w:val="26"/>
          <w:szCs w:val="24"/>
        </w:rPr>
        <w:t>лекарства, рождение ребенка; уровень материального положения работника и его семьи и т. п.</w:t>
      </w:r>
    </w:p>
    <w:p w:rsidR="00070731" w:rsidRPr="00686B07" w:rsidRDefault="00C65FAC" w:rsidP="00070731">
      <w:pPr>
        <w:pStyle w:val="aa"/>
        <w:tabs>
          <w:tab w:val="left" w:pos="993"/>
        </w:tabs>
        <w:rPr>
          <w:sz w:val="26"/>
          <w:szCs w:val="24"/>
        </w:rPr>
      </w:pPr>
      <w:r>
        <w:rPr>
          <w:sz w:val="26"/>
          <w:szCs w:val="24"/>
        </w:rPr>
        <w:t>12.4</w:t>
      </w:r>
      <w:r w:rsidR="00070731" w:rsidRPr="00686B07">
        <w:rPr>
          <w:sz w:val="26"/>
          <w:szCs w:val="24"/>
        </w:rPr>
        <w:t>. Работодатель предоставляет работникам:</w:t>
      </w:r>
    </w:p>
    <w:p w:rsidR="00070731" w:rsidRPr="00686B07" w:rsidRDefault="00070731" w:rsidP="00070731">
      <w:pPr>
        <w:pStyle w:val="aa"/>
        <w:numPr>
          <w:ilvl w:val="0"/>
          <w:numId w:val="12"/>
        </w:numPr>
        <w:tabs>
          <w:tab w:val="left" w:pos="993"/>
        </w:tabs>
        <w:ind w:left="0" w:firstLine="720"/>
        <w:rPr>
          <w:sz w:val="26"/>
          <w:szCs w:val="24"/>
        </w:rPr>
      </w:pPr>
      <w:r w:rsidRPr="00686B07">
        <w:rPr>
          <w:sz w:val="26"/>
          <w:szCs w:val="24"/>
        </w:rPr>
        <w:t>бесплатные консультации по вопросам льгот;</w:t>
      </w:r>
    </w:p>
    <w:p w:rsidR="00070731" w:rsidRPr="00686B07" w:rsidRDefault="00070731" w:rsidP="00070731">
      <w:pPr>
        <w:pStyle w:val="aa"/>
        <w:numPr>
          <w:ilvl w:val="0"/>
          <w:numId w:val="12"/>
        </w:numPr>
        <w:tabs>
          <w:tab w:val="left" w:pos="993"/>
        </w:tabs>
        <w:ind w:left="0" w:firstLine="720"/>
        <w:rPr>
          <w:sz w:val="26"/>
          <w:szCs w:val="24"/>
        </w:rPr>
      </w:pPr>
      <w:r w:rsidRPr="00686B07">
        <w:rPr>
          <w:sz w:val="26"/>
          <w:szCs w:val="24"/>
        </w:rPr>
        <w:t>необходимые документы;</w:t>
      </w:r>
    </w:p>
    <w:p w:rsidR="00070731" w:rsidRPr="00686B07" w:rsidRDefault="00070731" w:rsidP="00070731">
      <w:pPr>
        <w:pStyle w:val="aa"/>
        <w:numPr>
          <w:ilvl w:val="0"/>
          <w:numId w:val="12"/>
        </w:numPr>
        <w:tabs>
          <w:tab w:val="left" w:pos="993"/>
        </w:tabs>
        <w:ind w:left="0" w:firstLine="720"/>
        <w:rPr>
          <w:sz w:val="26"/>
          <w:szCs w:val="24"/>
        </w:rPr>
      </w:pPr>
      <w:r w:rsidRPr="00686B07">
        <w:rPr>
          <w:sz w:val="26"/>
          <w:szCs w:val="24"/>
        </w:rPr>
        <w:t>справки.</w:t>
      </w:r>
    </w:p>
    <w:p w:rsidR="00070731" w:rsidRPr="00686B07" w:rsidRDefault="00C65FAC" w:rsidP="00070731">
      <w:pPr>
        <w:pStyle w:val="aa"/>
        <w:tabs>
          <w:tab w:val="left" w:pos="993"/>
        </w:tabs>
        <w:rPr>
          <w:sz w:val="26"/>
          <w:szCs w:val="24"/>
        </w:rPr>
      </w:pPr>
      <w:r>
        <w:rPr>
          <w:sz w:val="26"/>
          <w:szCs w:val="24"/>
        </w:rPr>
        <w:t>12.5</w:t>
      </w:r>
      <w:r w:rsidR="00070731" w:rsidRPr="00686B07">
        <w:rPr>
          <w:sz w:val="26"/>
          <w:szCs w:val="24"/>
        </w:rPr>
        <w:t>. Работодатель обеспечивает сохранность архивных документов.</w:t>
      </w:r>
    </w:p>
    <w:p w:rsidR="00C65FAC" w:rsidRPr="00686B07" w:rsidRDefault="00C65FAC" w:rsidP="00DF2E9A">
      <w:pPr>
        <w:pStyle w:val="aa"/>
        <w:tabs>
          <w:tab w:val="left" w:pos="993"/>
        </w:tabs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A6BF1">
        <w:rPr>
          <w:sz w:val="26"/>
          <w:szCs w:val="26"/>
        </w:rPr>
        <w:t xml:space="preserve"> </w:t>
      </w:r>
      <w:bookmarkStart w:id="15" w:name="_GoBack"/>
      <w:bookmarkEnd w:id="15"/>
    </w:p>
    <w:p w:rsidR="00281AE7" w:rsidRPr="00686B07" w:rsidRDefault="00751C3E" w:rsidP="00BC607D">
      <w:pPr>
        <w:pStyle w:val="1"/>
      </w:pPr>
      <w:bookmarkStart w:id="16" w:name="_Toc464213054"/>
      <w:r w:rsidRPr="00686B07">
        <w:t>13. РАБОТА С МОЛОДЕЖЬЮ</w:t>
      </w:r>
      <w:bookmarkEnd w:id="16"/>
      <w:r w:rsidR="008621BB">
        <w:t xml:space="preserve"> И ВЕТЕРАНАМИ</w:t>
      </w:r>
    </w:p>
    <w:p w:rsidR="00070731" w:rsidRPr="00686B07" w:rsidRDefault="006B1BC4" w:rsidP="00070731">
      <w:pPr>
        <w:pStyle w:val="ae"/>
        <w:tabs>
          <w:tab w:val="left" w:pos="993"/>
        </w:tabs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13.1. Работодатель и Совет </w:t>
      </w:r>
      <w:r w:rsidR="006042EF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принимают необходимые меры, способствующие притоку в Центр молодых ученых и специалистов, их закреплению и научному росту, в том числе:</w:t>
      </w:r>
    </w:p>
    <w:p w:rsidR="00070731" w:rsidRPr="00686B07" w:rsidRDefault="00070731" w:rsidP="00070731">
      <w:pPr>
        <w:pStyle w:val="ae"/>
        <w:numPr>
          <w:ilvl w:val="0"/>
          <w:numId w:val="22"/>
        </w:numPr>
        <w:tabs>
          <w:tab w:val="left" w:pos="993"/>
        </w:tabs>
        <w:ind w:left="0" w:firstLine="72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осуществляют поддержку в порядке и на условиях, определенных локальными нормативными актами;</w:t>
      </w:r>
    </w:p>
    <w:p w:rsidR="00070731" w:rsidRPr="00686B07" w:rsidRDefault="00070731" w:rsidP="00070731">
      <w:pPr>
        <w:pStyle w:val="ae"/>
        <w:numPr>
          <w:ilvl w:val="0"/>
          <w:numId w:val="22"/>
        </w:numPr>
        <w:tabs>
          <w:tab w:val="left" w:pos="993"/>
        </w:tabs>
        <w:ind w:left="0" w:firstLine="72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рассматривают вопросы улучшения жилищных условий, используя различные способы решения жилищных проблем, в том числе участие в программе «Ипотечное кредитование молодых ученых» Агентства по ипотечному жилищному кредитованию, созданного Правительством Российской Федерации;</w:t>
      </w:r>
    </w:p>
    <w:p w:rsidR="00070731" w:rsidRPr="00686B07" w:rsidRDefault="00070731" w:rsidP="00070731">
      <w:pPr>
        <w:pStyle w:val="ae"/>
        <w:numPr>
          <w:ilvl w:val="0"/>
          <w:numId w:val="22"/>
        </w:numPr>
        <w:tabs>
          <w:tab w:val="left" w:pos="993"/>
        </w:tabs>
        <w:ind w:left="0" w:firstLine="72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при проведении профессиональных конкурсов отдельно отмечают лучших молодых участников;</w:t>
      </w:r>
    </w:p>
    <w:p w:rsidR="00070731" w:rsidRPr="00686B07" w:rsidRDefault="00070731" w:rsidP="00070731">
      <w:pPr>
        <w:pStyle w:val="ae"/>
        <w:numPr>
          <w:ilvl w:val="0"/>
          <w:numId w:val="22"/>
        </w:numPr>
        <w:tabs>
          <w:tab w:val="left" w:pos="993"/>
        </w:tabs>
        <w:ind w:left="0" w:firstLine="72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обобщают и распространяют опыт работы с молодежью, направленной на привлечение ее к активной научно-производственной и социальной деятельности.</w:t>
      </w:r>
    </w:p>
    <w:p w:rsidR="00070731" w:rsidRPr="00686B07" w:rsidRDefault="00070731" w:rsidP="00070731">
      <w:pPr>
        <w:pStyle w:val="ae"/>
        <w:tabs>
          <w:tab w:val="left" w:pos="993"/>
        </w:tabs>
        <w:ind w:firstLine="72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13.2. Работодатель:</w:t>
      </w:r>
    </w:p>
    <w:p w:rsidR="00070731" w:rsidRPr="00686B07" w:rsidRDefault="00070731" w:rsidP="00070731">
      <w:pPr>
        <w:pStyle w:val="ae"/>
        <w:numPr>
          <w:ilvl w:val="0"/>
          <w:numId w:val="22"/>
        </w:numPr>
        <w:tabs>
          <w:tab w:val="left" w:pos="993"/>
        </w:tabs>
        <w:ind w:left="0" w:firstLine="72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создает условия труда в Центре, привлекательные для высококвалифицированной молодежи;</w:t>
      </w:r>
    </w:p>
    <w:p w:rsidR="00070731" w:rsidRPr="00686B07" w:rsidRDefault="00070731" w:rsidP="00070731">
      <w:pPr>
        <w:pStyle w:val="ae"/>
        <w:numPr>
          <w:ilvl w:val="0"/>
          <w:numId w:val="22"/>
        </w:numPr>
        <w:tabs>
          <w:tab w:val="left" w:pos="993"/>
        </w:tabs>
        <w:ind w:left="0" w:firstLine="720"/>
        <w:jc w:val="both"/>
        <w:rPr>
          <w:sz w:val="26"/>
          <w:szCs w:val="24"/>
        </w:rPr>
      </w:pPr>
      <w:r w:rsidRPr="00686B07">
        <w:rPr>
          <w:sz w:val="26"/>
          <w:szCs w:val="24"/>
        </w:rPr>
        <w:t>обеспечивает ротацию научных кадров с запуском механизма аттестационных конкурсов;</w:t>
      </w:r>
    </w:p>
    <w:p w:rsidR="00070731" w:rsidRPr="00686B07" w:rsidRDefault="00070731" w:rsidP="00070731">
      <w:pPr>
        <w:pStyle w:val="aa"/>
        <w:numPr>
          <w:ilvl w:val="0"/>
          <w:numId w:val="22"/>
        </w:numPr>
        <w:tabs>
          <w:tab w:val="left" w:pos="993"/>
        </w:tabs>
        <w:ind w:left="0" w:firstLine="720"/>
        <w:rPr>
          <w:sz w:val="26"/>
          <w:szCs w:val="24"/>
        </w:rPr>
      </w:pPr>
      <w:r w:rsidRPr="00686B07">
        <w:rPr>
          <w:sz w:val="26"/>
          <w:szCs w:val="24"/>
        </w:rPr>
        <w:t>оказывает помощь аспирантам и соискателям ученой степени при подготовке и защите диссертации.</w:t>
      </w:r>
    </w:p>
    <w:p w:rsidR="00070731" w:rsidRPr="00686B07" w:rsidRDefault="006D7E4F" w:rsidP="00070731">
      <w:pPr>
        <w:pStyle w:val="ae"/>
        <w:tabs>
          <w:tab w:val="left" w:pos="993"/>
        </w:tabs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1</w:t>
      </w:r>
      <w:r w:rsidR="00277AD0">
        <w:rPr>
          <w:sz w:val="26"/>
          <w:szCs w:val="24"/>
        </w:rPr>
        <w:t>3</w:t>
      </w:r>
      <w:r>
        <w:rPr>
          <w:sz w:val="26"/>
          <w:szCs w:val="24"/>
        </w:rPr>
        <w:t>.</w:t>
      </w:r>
      <w:r w:rsidR="00277AD0">
        <w:rPr>
          <w:sz w:val="26"/>
          <w:szCs w:val="24"/>
        </w:rPr>
        <w:t>3</w:t>
      </w:r>
      <w:r>
        <w:rPr>
          <w:sz w:val="26"/>
          <w:szCs w:val="24"/>
        </w:rPr>
        <w:t xml:space="preserve">.  Работодатель и Совет </w:t>
      </w:r>
      <w:r w:rsidR="006042EF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организуют взаимодействие с</w:t>
      </w:r>
      <w:r>
        <w:rPr>
          <w:sz w:val="26"/>
          <w:szCs w:val="24"/>
        </w:rPr>
        <w:t xml:space="preserve"> ветеранами Центра</w:t>
      </w:r>
      <w:r w:rsidR="00070731" w:rsidRPr="00686B07">
        <w:rPr>
          <w:sz w:val="26"/>
          <w:szCs w:val="24"/>
        </w:rPr>
        <w:t xml:space="preserve"> и неработающим</w:t>
      </w:r>
      <w:r w:rsidR="006042EF">
        <w:rPr>
          <w:sz w:val="26"/>
          <w:szCs w:val="24"/>
        </w:rPr>
        <w:t>и</w:t>
      </w:r>
      <w:r w:rsidR="00070731" w:rsidRPr="00686B07">
        <w:rPr>
          <w:sz w:val="26"/>
          <w:szCs w:val="24"/>
        </w:rPr>
        <w:t xml:space="preserve"> пенсионерам</w:t>
      </w:r>
      <w:r w:rsidR="006042EF">
        <w:rPr>
          <w:sz w:val="26"/>
          <w:szCs w:val="24"/>
        </w:rPr>
        <w:t>и</w:t>
      </w:r>
      <w:r w:rsidR="00070731" w:rsidRPr="00686B07">
        <w:rPr>
          <w:sz w:val="26"/>
          <w:szCs w:val="24"/>
        </w:rPr>
        <w:t xml:space="preserve"> – бывшим</w:t>
      </w:r>
      <w:r w:rsidR="006042EF">
        <w:rPr>
          <w:sz w:val="26"/>
          <w:szCs w:val="24"/>
        </w:rPr>
        <w:t>и</w:t>
      </w:r>
      <w:r w:rsidR="00070731" w:rsidRPr="00686B07">
        <w:rPr>
          <w:sz w:val="26"/>
          <w:szCs w:val="24"/>
        </w:rPr>
        <w:t xml:space="preserve"> работникам Центра. Размер, порядок и условия оказания финансовой помощи неработающим пенсионерам определяются локальными нормативными актами.</w:t>
      </w:r>
    </w:p>
    <w:p w:rsidR="00070731" w:rsidRPr="00686B07" w:rsidRDefault="00070731" w:rsidP="00070731">
      <w:pPr>
        <w:pStyle w:val="aa"/>
        <w:ind w:firstLine="0"/>
        <w:jc w:val="center"/>
        <w:rPr>
          <w:b/>
          <w:caps/>
          <w:sz w:val="24"/>
          <w:szCs w:val="24"/>
        </w:rPr>
      </w:pPr>
    </w:p>
    <w:p w:rsidR="00070731" w:rsidRPr="00686B07" w:rsidRDefault="00751C3E" w:rsidP="00BC607D">
      <w:pPr>
        <w:pStyle w:val="1"/>
      </w:pPr>
      <w:bookmarkStart w:id="17" w:name="_Toc464213056"/>
      <w:r w:rsidRPr="00686B07">
        <w:lastRenderedPageBreak/>
        <w:t>1</w:t>
      </w:r>
      <w:r w:rsidR="00277AD0">
        <w:t>4</w:t>
      </w:r>
      <w:r w:rsidRPr="00686B07">
        <w:t xml:space="preserve">. ГАРАНТИИ ДЕЯТЕЛЬНОСТИ </w:t>
      </w:r>
      <w:r w:rsidR="00EB6B76">
        <w:t xml:space="preserve">СОВЕТА </w:t>
      </w:r>
      <w:r w:rsidR="00CA6BF1">
        <w:t>ЕПО Центра</w:t>
      </w:r>
      <w:r w:rsidR="00EB6B76">
        <w:t xml:space="preserve"> и ПЕРВИЧНОЙ </w:t>
      </w:r>
      <w:r w:rsidRPr="00686B07">
        <w:t>ПРОФСОЮЗНОЙ ОРГАНИЗАЦИИ</w:t>
      </w:r>
      <w:bookmarkEnd w:id="17"/>
      <w:r w:rsidR="00070731" w:rsidRPr="00686B07">
        <w:rPr>
          <w:b w:val="0"/>
          <w:sz w:val="26"/>
          <w:szCs w:val="24"/>
        </w:rPr>
        <w:t xml:space="preserve"> </w:t>
      </w:r>
    </w:p>
    <w:p w:rsidR="00070731" w:rsidRPr="00686B07" w:rsidRDefault="00070731" w:rsidP="006042EF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</w:t>
      </w:r>
      <w:r w:rsidR="00277AD0">
        <w:rPr>
          <w:sz w:val="26"/>
          <w:szCs w:val="24"/>
        </w:rPr>
        <w:t>4</w:t>
      </w:r>
      <w:r w:rsidR="006042EF">
        <w:rPr>
          <w:sz w:val="26"/>
          <w:szCs w:val="24"/>
        </w:rPr>
        <w:t>.1. Работодатель</w:t>
      </w:r>
      <w:r w:rsidR="00EB6B76">
        <w:rPr>
          <w:sz w:val="26"/>
          <w:szCs w:val="24"/>
        </w:rPr>
        <w:t xml:space="preserve">, Совет </w:t>
      </w:r>
      <w:r w:rsidR="006042EF">
        <w:rPr>
          <w:sz w:val="26"/>
          <w:szCs w:val="24"/>
        </w:rPr>
        <w:t>Центра и первичные</w:t>
      </w:r>
      <w:r w:rsidR="00EB6B76">
        <w:rPr>
          <w:sz w:val="26"/>
          <w:szCs w:val="24"/>
        </w:rPr>
        <w:t xml:space="preserve"> профсоюзн</w:t>
      </w:r>
      <w:r w:rsidR="006042EF">
        <w:rPr>
          <w:sz w:val="26"/>
          <w:szCs w:val="24"/>
        </w:rPr>
        <w:t>ые</w:t>
      </w:r>
      <w:r w:rsidR="00EB6B76">
        <w:rPr>
          <w:sz w:val="26"/>
          <w:szCs w:val="24"/>
        </w:rPr>
        <w:t xml:space="preserve"> организаци</w:t>
      </w:r>
      <w:r w:rsidR="006042EF">
        <w:rPr>
          <w:sz w:val="26"/>
          <w:szCs w:val="24"/>
        </w:rPr>
        <w:t>и</w:t>
      </w:r>
      <w:r w:rsidRPr="00686B07">
        <w:rPr>
          <w:sz w:val="26"/>
          <w:szCs w:val="24"/>
        </w:rPr>
        <w:t xml:space="preserve"> строят свои взаимоотношения, руководствуясь законодательством Российской Федерации, настоящим КД.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>.2. Работодатель содейств</w:t>
      </w:r>
      <w:r w:rsidR="00EB6B76">
        <w:rPr>
          <w:sz w:val="26"/>
          <w:szCs w:val="24"/>
        </w:rPr>
        <w:t xml:space="preserve">ует Совету </w:t>
      </w:r>
      <w:r w:rsidR="006042EF">
        <w:rPr>
          <w:sz w:val="26"/>
          <w:szCs w:val="24"/>
        </w:rPr>
        <w:t>ЕПО Центра и п</w:t>
      </w:r>
      <w:r w:rsidR="00EB6B76">
        <w:rPr>
          <w:sz w:val="26"/>
          <w:szCs w:val="24"/>
        </w:rPr>
        <w:t>ервичн</w:t>
      </w:r>
      <w:r w:rsidR="006042EF">
        <w:rPr>
          <w:sz w:val="26"/>
          <w:szCs w:val="24"/>
        </w:rPr>
        <w:t>ым</w:t>
      </w:r>
      <w:r w:rsidR="00EB6B76">
        <w:rPr>
          <w:sz w:val="26"/>
          <w:szCs w:val="24"/>
        </w:rPr>
        <w:t xml:space="preserve"> профсоюзн</w:t>
      </w:r>
      <w:r w:rsidR="006042EF">
        <w:rPr>
          <w:sz w:val="26"/>
          <w:szCs w:val="24"/>
        </w:rPr>
        <w:t>ым</w:t>
      </w:r>
      <w:r w:rsidR="00EB6B76">
        <w:rPr>
          <w:sz w:val="26"/>
          <w:szCs w:val="24"/>
        </w:rPr>
        <w:t xml:space="preserve"> организаци</w:t>
      </w:r>
      <w:r w:rsidR="006042EF">
        <w:rPr>
          <w:sz w:val="26"/>
          <w:szCs w:val="24"/>
        </w:rPr>
        <w:t>ям</w:t>
      </w:r>
      <w:r w:rsidR="00070731" w:rsidRPr="00686B07">
        <w:rPr>
          <w:sz w:val="26"/>
          <w:szCs w:val="24"/>
        </w:rPr>
        <w:t xml:space="preserve"> </w:t>
      </w:r>
      <w:r w:rsidR="00EB6B76">
        <w:rPr>
          <w:sz w:val="26"/>
          <w:szCs w:val="24"/>
        </w:rPr>
        <w:t xml:space="preserve">в их </w:t>
      </w:r>
      <w:r w:rsidR="00070731" w:rsidRPr="00686B07">
        <w:rPr>
          <w:sz w:val="26"/>
          <w:szCs w:val="24"/>
        </w:rPr>
        <w:t>деятельности</w:t>
      </w:r>
      <w:r w:rsidR="00EB6B76">
        <w:rPr>
          <w:sz w:val="26"/>
          <w:szCs w:val="24"/>
        </w:rPr>
        <w:t>.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>.3. Работодатель безв</w:t>
      </w:r>
      <w:r w:rsidR="00EB6B76">
        <w:rPr>
          <w:sz w:val="26"/>
          <w:szCs w:val="24"/>
        </w:rPr>
        <w:t>озмездно предоставляет</w:t>
      </w:r>
      <w:r w:rsidR="00070731" w:rsidRPr="00686B07">
        <w:rPr>
          <w:sz w:val="26"/>
          <w:szCs w:val="24"/>
        </w:rPr>
        <w:t xml:space="preserve"> в пользование оборудованные отапливаемые и электрифицированные помещения на территории Центра, в том числе помеще</w:t>
      </w:r>
      <w:r w:rsidR="00EB6B76">
        <w:rPr>
          <w:sz w:val="26"/>
          <w:szCs w:val="24"/>
        </w:rPr>
        <w:t xml:space="preserve">ния для проведения </w:t>
      </w:r>
      <w:r w:rsidR="00070731" w:rsidRPr="00686B07">
        <w:rPr>
          <w:sz w:val="26"/>
          <w:szCs w:val="24"/>
        </w:rPr>
        <w:t xml:space="preserve">собраний (конференций) работников, осуществляет за свой счет ремонт, отопление, освещение, уборку и охрану помещений, а также обеспечивает оргтехникой, средствами связи и необходимыми нормативными правовыми документами. 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 xml:space="preserve">.4. Работодатель ежемесячно и бесплатно перечисляет на счет </w:t>
      </w:r>
      <w:r w:rsidR="006042EF">
        <w:rPr>
          <w:sz w:val="26"/>
          <w:szCs w:val="24"/>
        </w:rPr>
        <w:t>п</w:t>
      </w:r>
      <w:r w:rsidR="00EB6B76">
        <w:rPr>
          <w:sz w:val="26"/>
          <w:szCs w:val="24"/>
        </w:rPr>
        <w:t>ервичн</w:t>
      </w:r>
      <w:r w:rsidR="006042EF">
        <w:rPr>
          <w:sz w:val="26"/>
          <w:szCs w:val="24"/>
        </w:rPr>
        <w:t>ых</w:t>
      </w:r>
      <w:r w:rsidR="00EB6B76">
        <w:rPr>
          <w:sz w:val="26"/>
          <w:szCs w:val="24"/>
        </w:rPr>
        <w:t xml:space="preserve"> профсоюзн</w:t>
      </w:r>
      <w:r w:rsidR="006042EF">
        <w:rPr>
          <w:sz w:val="26"/>
          <w:szCs w:val="24"/>
        </w:rPr>
        <w:t>ых</w:t>
      </w:r>
      <w:r w:rsidR="00EB6B76">
        <w:rPr>
          <w:sz w:val="26"/>
          <w:szCs w:val="24"/>
        </w:rPr>
        <w:t xml:space="preserve"> организаци</w:t>
      </w:r>
      <w:r w:rsidR="006042EF">
        <w:rPr>
          <w:sz w:val="26"/>
          <w:szCs w:val="24"/>
        </w:rPr>
        <w:t>й</w:t>
      </w:r>
      <w:r w:rsidR="00070731" w:rsidRPr="00686B07">
        <w:rPr>
          <w:sz w:val="26"/>
          <w:szCs w:val="24"/>
        </w:rPr>
        <w:t xml:space="preserve"> членские профсоюзные взносы из заработной платы работников на основании личных письменных заявлений членов профсоюза в размере, предусмотренном Уставом профсоюза. 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>.5. Для осуществления уставной деятельности рабо</w:t>
      </w:r>
      <w:r w:rsidR="00EB6B76">
        <w:rPr>
          <w:sz w:val="26"/>
          <w:szCs w:val="24"/>
        </w:rPr>
        <w:t xml:space="preserve">тодатель предоставляет Совету </w:t>
      </w:r>
      <w:r w:rsidR="006042EF">
        <w:rPr>
          <w:sz w:val="26"/>
          <w:szCs w:val="24"/>
        </w:rPr>
        <w:t xml:space="preserve">ЕПО Центра </w:t>
      </w:r>
      <w:r w:rsidR="00070731" w:rsidRPr="00686B07">
        <w:rPr>
          <w:sz w:val="26"/>
          <w:szCs w:val="24"/>
        </w:rPr>
        <w:t xml:space="preserve">необходимую информацию по социальным вопросам, о кадровой, научно-производственной и финансово-экономической деятельности Центра. 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 xml:space="preserve">.6. Работодатель обеспечивает участие </w:t>
      </w:r>
      <w:r w:rsidR="00943AAA">
        <w:rPr>
          <w:sz w:val="26"/>
          <w:szCs w:val="24"/>
        </w:rPr>
        <w:t xml:space="preserve">членов Совета </w:t>
      </w:r>
      <w:r w:rsidR="006042EF">
        <w:rPr>
          <w:sz w:val="26"/>
          <w:szCs w:val="24"/>
        </w:rPr>
        <w:t>ЕПО Центра</w:t>
      </w:r>
      <w:r w:rsidR="00943AAA">
        <w:rPr>
          <w:sz w:val="26"/>
          <w:szCs w:val="24"/>
        </w:rPr>
        <w:t xml:space="preserve"> и </w:t>
      </w:r>
      <w:r w:rsidR="00070731" w:rsidRPr="00686B07">
        <w:rPr>
          <w:sz w:val="26"/>
          <w:szCs w:val="24"/>
        </w:rPr>
        <w:t>профсоюз</w:t>
      </w:r>
      <w:r w:rsidR="006042EF">
        <w:rPr>
          <w:sz w:val="26"/>
          <w:szCs w:val="24"/>
        </w:rPr>
        <w:t>ов</w:t>
      </w:r>
      <w:r w:rsidR="00070731" w:rsidRPr="00686B07">
        <w:rPr>
          <w:sz w:val="26"/>
          <w:szCs w:val="24"/>
        </w:rPr>
        <w:t>, как представител</w:t>
      </w:r>
      <w:r w:rsidR="006042EF">
        <w:rPr>
          <w:sz w:val="26"/>
          <w:szCs w:val="24"/>
        </w:rPr>
        <w:t>ей</w:t>
      </w:r>
      <w:r w:rsidR="00070731" w:rsidRPr="00686B07">
        <w:rPr>
          <w:sz w:val="26"/>
          <w:szCs w:val="24"/>
        </w:rPr>
        <w:t xml:space="preserve"> работников, в формах, указанных в п. 1.12. 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>.7. Работодатель рас</w:t>
      </w:r>
      <w:r w:rsidR="00CA4430">
        <w:rPr>
          <w:sz w:val="26"/>
          <w:szCs w:val="24"/>
        </w:rPr>
        <w:t xml:space="preserve">сматривает предложения Совета </w:t>
      </w:r>
      <w:r w:rsidR="006042EF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по улучшению работы Центра и его структурных подразделений, включая вопросы социально-бытового об</w:t>
      </w:r>
      <w:r w:rsidR="00CA4430">
        <w:rPr>
          <w:sz w:val="26"/>
          <w:szCs w:val="24"/>
        </w:rPr>
        <w:t xml:space="preserve">служивания, информирует Совет </w:t>
      </w:r>
      <w:r w:rsidR="006042EF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 xml:space="preserve"> о принятых решениях.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>.8. Работодатель гарантирует возможность провед</w:t>
      </w:r>
      <w:r w:rsidR="00CE33BB">
        <w:rPr>
          <w:sz w:val="26"/>
          <w:szCs w:val="24"/>
        </w:rPr>
        <w:t xml:space="preserve">ения в рабочее время </w:t>
      </w:r>
      <w:r w:rsidR="00070731" w:rsidRPr="00686B07">
        <w:rPr>
          <w:sz w:val="26"/>
          <w:szCs w:val="24"/>
        </w:rPr>
        <w:t xml:space="preserve"> собраний (конференций) работников.</w:t>
      </w:r>
    </w:p>
    <w:p w:rsidR="00070731" w:rsidRPr="00686B07" w:rsidRDefault="00277AD0" w:rsidP="00070731">
      <w:pPr>
        <w:pStyle w:val="aa"/>
        <w:rPr>
          <w:sz w:val="26"/>
          <w:szCs w:val="26"/>
        </w:rPr>
      </w:pPr>
      <w:r>
        <w:rPr>
          <w:sz w:val="26"/>
          <w:szCs w:val="26"/>
        </w:rPr>
        <w:t>14</w:t>
      </w:r>
      <w:r w:rsidR="00070731" w:rsidRPr="00686B07">
        <w:rPr>
          <w:sz w:val="26"/>
          <w:szCs w:val="26"/>
        </w:rPr>
        <w:t>.9. Для выполнения общественных обязанностей предоставляется свободное время с сохранением средней заработной платы за счет работод</w:t>
      </w:r>
      <w:r w:rsidR="00CE33BB">
        <w:rPr>
          <w:sz w:val="26"/>
          <w:szCs w:val="26"/>
        </w:rPr>
        <w:t xml:space="preserve">ателя: участникам </w:t>
      </w:r>
      <w:r w:rsidR="00070731" w:rsidRPr="00686B07">
        <w:rPr>
          <w:sz w:val="26"/>
          <w:szCs w:val="26"/>
        </w:rPr>
        <w:t xml:space="preserve"> собраний</w:t>
      </w:r>
      <w:r w:rsidR="00CE33BB">
        <w:rPr>
          <w:sz w:val="26"/>
          <w:szCs w:val="26"/>
        </w:rPr>
        <w:t xml:space="preserve"> </w:t>
      </w:r>
      <w:r w:rsidR="006042EF">
        <w:rPr>
          <w:sz w:val="26"/>
          <w:szCs w:val="26"/>
        </w:rPr>
        <w:t>ЕПО Центра</w:t>
      </w:r>
      <w:r w:rsidR="00CE33BB">
        <w:rPr>
          <w:sz w:val="26"/>
          <w:szCs w:val="26"/>
        </w:rPr>
        <w:t xml:space="preserve"> и профсоюза</w:t>
      </w:r>
      <w:r w:rsidR="00070731" w:rsidRPr="00686B07">
        <w:rPr>
          <w:sz w:val="26"/>
          <w:szCs w:val="26"/>
        </w:rPr>
        <w:t>, конференций, пленумов, съездов; членам выборных органов и их ко</w:t>
      </w:r>
      <w:r w:rsidR="00CE33BB">
        <w:rPr>
          <w:sz w:val="26"/>
          <w:szCs w:val="26"/>
        </w:rPr>
        <w:t xml:space="preserve">миссий; представителям Совета </w:t>
      </w:r>
      <w:r w:rsidR="006042EF">
        <w:rPr>
          <w:sz w:val="26"/>
          <w:szCs w:val="26"/>
        </w:rPr>
        <w:t>ЕПО Центра</w:t>
      </w:r>
      <w:r w:rsidR="00070731" w:rsidRPr="00686B07">
        <w:rPr>
          <w:sz w:val="26"/>
          <w:szCs w:val="26"/>
        </w:rPr>
        <w:t xml:space="preserve"> в комиссиях Центра; участникам физкультурно-оздоровительных и культурно-массовых мероприятий; профсоюзному активу, направляемому на учебу.</w:t>
      </w:r>
    </w:p>
    <w:p w:rsidR="00070731" w:rsidRPr="00686B07" w:rsidRDefault="00277AD0" w:rsidP="00070731">
      <w:pPr>
        <w:pStyle w:val="aa"/>
        <w:rPr>
          <w:strike/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>.</w:t>
      </w:r>
      <w:r w:rsidR="00CE33BB">
        <w:rPr>
          <w:sz w:val="26"/>
          <w:szCs w:val="24"/>
        </w:rPr>
        <w:t xml:space="preserve">10. Членам Совета </w:t>
      </w:r>
      <w:r w:rsidR="006042EF">
        <w:rPr>
          <w:sz w:val="26"/>
          <w:szCs w:val="24"/>
        </w:rPr>
        <w:t>ЕПО Центра</w:t>
      </w:r>
      <w:r w:rsidR="00CE33BB">
        <w:rPr>
          <w:sz w:val="26"/>
          <w:szCs w:val="24"/>
        </w:rPr>
        <w:t xml:space="preserve"> и </w:t>
      </w:r>
      <w:r w:rsidR="006042EF">
        <w:rPr>
          <w:sz w:val="26"/>
          <w:szCs w:val="24"/>
        </w:rPr>
        <w:t>п</w:t>
      </w:r>
      <w:r w:rsidR="00070731" w:rsidRPr="00686B07">
        <w:rPr>
          <w:sz w:val="26"/>
          <w:szCs w:val="24"/>
        </w:rPr>
        <w:t xml:space="preserve">рофсоюзным работникам, избранным в </w:t>
      </w:r>
      <w:r w:rsidR="00590FD0">
        <w:rPr>
          <w:sz w:val="26"/>
          <w:szCs w:val="24"/>
        </w:rPr>
        <w:t>профком</w:t>
      </w:r>
      <w:r w:rsidR="00070731" w:rsidRPr="00686B07">
        <w:rPr>
          <w:sz w:val="26"/>
          <w:szCs w:val="24"/>
        </w:rPr>
        <w:t xml:space="preserve"> </w:t>
      </w:r>
      <w:r w:rsidR="00590FD0">
        <w:rPr>
          <w:sz w:val="26"/>
          <w:szCs w:val="24"/>
        </w:rPr>
        <w:t>п</w:t>
      </w:r>
      <w:r w:rsidR="00CE33BB">
        <w:rPr>
          <w:sz w:val="26"/>
          <w:szCs w:val="24"/>
        </w:rPr>
        <w:t xml:space="preserve">ервичной </w:t>
      </w:r>
      <w:r w:rsidR="00070731" w:rsidRPr="00686B07">
        <w:rPr>
          <w:sz w:val="26"/>
          <w:szCs w:val="24"/>
        </w:rPr>
        <w:t>профсоюзной орга</w:t>
      </w:r>
      <w:r w:rsidR="00590FD0">
        <w:rPr>
          <w:sz w:val="26"/>
          <w:szCs w:val="24"/>
        </w:rPr>
        <w:t xml:space="preserve">низации, </w:t>
      </w:r>
      <w:r w:rsidR="00070731" w:rsidRPr="00686B07">
        <w:rPr>
          <w:sz w:val="26"/>
          <w:szCs w:val="24"/>
        </w:rPr>
        <w:t xml:space="preserve">предоставляются социально-трудовые гарантии и льготы, предусмотренные в КД для работников Центра. 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>.11. Увольнение по инициативе работодателя работников, входящих в состав</w:t>
      </w:r>
      <w:r w:rsidR="00CE33BB">
        <w:rPr>
          <w:sz w:val="26"/>
          <w:szCs w:val="24"/>
        </w:rPr>
        <w:t xml:space="preserve"> Совета </w:t>
      </w:r>
      <w:r w:rsidR="00590FD0">
        <w:rPr>
          <w:sz w:val="26"/>
          <w:szCs w:val="24"/>
        </w:rPr>
        <w:t>ЕПО Центра</w:t>
      </w:r>
      <w:r w:rsidR="00CE33BB">
        <w:rPr>
          <w:sz w:val="26"/>
          <w:szCs w:val="24"/>
        </w:rPr>
        <w:t xml:space="preserve"> и </w:t>
      </w:r>
      <w:r w:rsidR="00070731" w:rsidRPr="00686B07">
        <w:rPr>
          <w:sz w:val="26"/>
          <w:szCs w:val="24"/>
        </w:rPr>
        <w:t>профкомов, допускается только с предварительного согласия вышестоящего выборного профсоюзного органа</w:t>
      </w:r>
      <w:r w:rsidR="00CE33BB">
        <w:rPr>
          <w:sz w:val="26"/>
          <w:szCs w:val="24"/>
        </w:rPr>
        <w:t xml:space="preserve"> и Совета </w:t>
      </w:r>
      <w:r w:rsidR="00590FD0">
        <w:rPr>
          <w:sz w:val="26"/>
          <w:szCs w:val="24"/>
        </w:rPr>
        <w:t>ЕПО Центра</w:t>
      </w:r>
      <w:r w:rsidR="00070731" w:rsidRPr="00686B07">
        <w:rPr>
          <w:sz w:val="26"/>
          <w:szCs w:val="24"/>
        </w:rPr>
        <w:t>.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14</w:t>
      </w:r>
      <w:r w:rsidR="00070731" w:rsidRPr="00686B07">
        <w:rPr>
          <w:sz w:val="26"/>
          <w:szCs w:val="24"/>
        </w:rPr>
        <w:t>.12. Расторжение трудового договора по инициативе работодателя с работниками, избранными руководителями выборных профсоюзных органов Центра и его структурных подразделений и их заместителями, не допускается в течение двух лет после окончания срока их полномочий.</w:t>
      </w:r>
    </w:p>
    <w:p w:rsidR="00751C3E" w:rsidRPr="00686B07" w:rsidRDefault="00277AD0" w:rsidP="00281AE7">
      <w:pPr>
        <w:pStyle w:val="aa"/>
        <w:rPr>
          <w:sz w:val="26"/>
          <w:szCs w:val="24"/>
        </w:rPr>
      </w:pPr>
      <w:r>
        <w:rPr>
          <w:sz w:val="26"/>
          <w:szCs w:val="26"/>
        </w:rPr>
        <w:lastRenderedPageBreak/>
        <w:t>14</w:t>
      </w:r>
      <w:r w:rsidR="00070731" w:rsidRPr="00686B07">
        <w:rPr>
          <w:sz w:val="26"/>
          <w:szCs w:val="26"/>
        </w:rPr>
        <w:t xml:space="preserve">.13. </w:t>
      </w:r>
      <w:r w:rsidR="00CE33BB">
        <w:rPr>
          <w:sz w:val="26"/>
          <w:szCs w:val="26"/>
        </w:rPr>
        <w:t xml:space="preserve">Совет </w:t>
      </w:r>
      <w:r w:rsidR="00590FD0">
        <w:rPr>
          <w:sz w:val="26"/>
          <w:szCs w:val="26"/>
        </w:rPr>
        <w:t>ЕПО Центра</w:t>
      </w:r>
      <w:r w:rsidR="00CE33BB">
        <w:rPr>
          <w:sz w:val="26"/>
          <w:szCs w:val="26"/>
        </w:rPr>
        <w:t xml:space="preserve"> и </w:t>
      </w:r>
      <w:r w:rsidR="00590FD0">
        <w:rPr>
          <w:sz w:val="26"/>
          <w:szCs w:val="26"/>
        </w:rPr>
        <w:t>п</w:t>
      </w:r>
      <w:r w:rsidR="00070731" w:rsidRPr="00686B07">
        <w:rPr>
          <w:sz w:val="26"/>
          <w:szCs w:val="24"/>
        </w:rPr>
        <w:t xml:space="preserve">рофсоюз предоставляет бесплатную консультационно-правовую помощь </w:t>
      </w:r>
      <w:r w:rsidR="00CE33BB">
        <w:rPr>
          <w:sz w:val="26"/>
          <w:szCs w:val="24"/>
        </w:rPr>
        <w:t xml:space="preserve">работникам </w:t>
      </w:r>
      <w:r w:rsidR="00590FD0">
        <w:rPr>
          <w:sz w:val="26"/>
          <w:szCs w:val="24"/>
        </w:rPr>
        <w:t xml:space="preserve">Центра </w:t>
      </w:r>
      <w:r w:rsidR="00CE33BB">
        <w:rPr>
          <w:sz w:val="26"/>
          <w:szCs w:val="24"/>
        </w:rPr>
        <w:t xml:space="preserve">и </w:t>
      </w:r>
      <w:r w:rsidR="00070731" w:rsidRPr="00686B07">
        <w:rPr>
          <w:sz w:val="26"/>
          <w:szCs w:val="24"/>
        </w:rPr>
        <w:t>членам профсоюза по вопросам охраны труда и трудового законодательства.</w:t>
      </w:r>
    </w:p>
    <w:p w:rsidR="00751C3E" w:rsidRPr="00686B07" w:rsidRDefault="00751C3E" w:rsidP="00281AE7">
      <w:pPr>
        <w:pStyle w:val="aa"/>
        <w:rPr>
          <w:sz w:val="26"/>
          <w:szCs w:val="24"/>
        </w:rPr>
      </w:pPr>
    </w:p>
    <w:p w:rsidR="00070731" w:rsidRPr="00686B07" w:rsidRDefault="00751C3E" w:rsidP="00751C3E">
      <w:pPr>
        <w:pStyle w:val="1"/>
        <w:spacing w:line="240" w:lineRule="auto"/>
      </w:pPr>
      <w:bookmarkStart w:id="18" w:name="_Toc464213058"/>
      <w:r w:rsidRPr="00686B07">
        <w:t>1</w:t>
      </w:r>
      <w:r w:rsidR="00277AD0">
        <w:t>5</w:t>
      </w:r>
      <w:r w:rsidRPr="00686B07">
        <w:t>. КОНТРОЛЬ ЗА ВЫПОЛНЕНИЕМ КОЛЛЕКТИВНОГО</w:t>
      </w:r>
      <w:bookmarkEnd w:id="18"/>
      <w:r w:rsidRPr="00686B07">
        <w:t xml:space="preserve"> </w:t>
      </w:r>
    </w:p>
    <w:p w:rsidR="00070731" w:rsidRPr="00686B07" w:rsidRDefault="00751C3E" w:rsidP="00751C3E">
      <w:pPr>
        <w:pStyle w:val="1"/>
        <w:spacing w:line="240" w:lineRule="auto"/>
      </w:pPr>
      <w:bookmarkStart w:id="19" w:name="_Toc464213059"/>
      <w:r w:rsidRPr="00686B07">
        <w:t>ДОГОВОРА</w:t>
      </w:r>
      <w:bookmarkEnd w:id="19"/>
    </w:p>
    <w:p w:rsidR="00070731" w:rsidRPr="00686B07" w:rsidRDefault="00070731" w:rsidP="00070731">
      <w:pPr>
        <w:pStyle w:val="aa"/>
        <w:jc w:val="center"/>
        <w:rPr>
          <w:sz w:val="26"/>
          <w:szCs w:val="24"/>
        </w:rPr>
      </w:pP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15</w:t>
      </w:r>
      <w:r w:rsidR="00070731" w:rsidRPr="00686B07">
        <w:rPr>
          <w:sz w:val="26"/>
          <w:szCs w:val="24"/>
        </w:rPr>
        <w:t xml:space="preserve">.1. Контроль за выполнением КД возлагается на </w:t>
      </w:r>
      <w:r w:rsidR="00F86C1E">
        <w:rPr>
          <w:sz w:val="26"/>
          <w:szCs w:val="24"/>
        </w:rPr>
        <w:t xml:space="preserve">двустороннюю </w:t>
      </w:r>
      <w:r w:rsidR="00070731" w:rsidRPr="00686B07">
        <w:rPr>
          <w:sz w:val="26"/>
          <w:szCs w:val="24"/>
        </w:rPr>
        <w:t>комиссию по его заключению (далее - Комиссия), с приданием ей статуса постоянно действующей комиссии на срок действия КД.</w:t>
      </w:r>
    </w:p>
    <w:p w:rsidR="00070731" w:rsidRPr="00AF07ED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15</w:t>
      </w:r>
      <w:r w:rsidR="00070731" w:rsidRPr="00AF07ED">
        <w:rPr>
          <w:sz w:val="26"/>
          <w:szCs w:val="24"/>
        </w:rPr>
        <w:t>.2. Комиссия проверяет выполнение КД согласно плану своей работы и по фактам письменных обра</w:t>
      </w:r>
      <w:r w:rsidR="00F86C1E" w:rsidRPr="00AF07ED">
        <w:rPr>
          <w:sz w:val="26"/>
          <w:szCs w:val="24"/>
        </w:rPr>
        <w:t>щений от работодателя и  работников</w:t>
      </w:r>
      <w:r w:rsidR="00070731" w:rsidRPr="00AF07ED">
        <w:rPr>
          <w:sz w:val="26"/>
          <w:szCs w:val="24"/>
        </w:rPr>
        <w:t>. Заседания Комиссии проводятся не реже чем один раз в полгода с оповещением работников об итогах проводимых проверок через информацио</w:t>
      </w:r>
      <w:r w:rsidR="00F86C1E" w:rsidRPr="00AF07ED">
        <w:rPr>
          <w:sz w:val="26"/>
          <w:szCs w:val="24"/>
        </w:rPr>
        <w:t xml:space="preserve">нные стенды, </w:t>
      </w:r>
      <w:r w:rsidR="00590FD0">
        <w:rPr>
          <w:sz w:val="26"/>
          <w:szCs w:val="24"/>
        </w:rPr>
        <w:t>Совет</w:t>
      </w:r>
      <w:r w:rsidR="00F86C1E" w:rsidRPr="00AF07ED">
        <w:rPr>
          <w:sz w:val="26"/>
          <w:szCs w:val="24"/>
        </w:rPr>
        <w:t xml:space="preserve"> </w:t>
      </w:r>
      <w:r w:rsidR="00590FD0">
        <w:rPr>
          <w:sz w:val="26"/>
          <w:szCs w:val="24"/>
        </w:rPr>
        <w:t>ЕПО Центра</w:t>
      </w:r>
      <w:r w:rsidR="00F86C1E" w:rsidRPr="00AF07ED">
        <w:rPr>
          <w:sz w:val="26"/>
          <w:szCs w:val="24"/>
        </w:rPr>
        <w:t xml:space="preserve"> и первичны</w:t>
      </w:r>
      <w:r w:rsidR="00590FD0">
        <w:rPr>
          <w:sz w:val="26"/>
          <w:szCs w:val="24"/>
        </w:rPr>
        <w:t>е</w:t>
      </w:r>
      <w:r w:rsidR="00F86C1E" w:rsidRPr="00AF07ED">
        <w:rPr>
          <w:sz w:val="26"/>
          <w:szCs w:val="24"/>
        </w:rPr>
        <w:t xml:space="preserve"> профсоюзны</w:t>
      </w:r>
      <w:r w:rsidR="00590FD0">
        <w:rPr>
          <w:sz w:val="26"/>
          <w:szCs w:val="24"/>
        </w:rPr>
        <w:t>е</w:t>
      </w:r>
      <w:r w:rsidR="00F86C1E" w:rsidRPr="00AF07ED">
        <w:rPr>
          <w:sz w:val="26"/>
          <w:szCs w:val="24"/>
        </w:rPr>
        <w:t xml:space="preserve"> организаци</w:t>
      </w:r>
      <w:r w:rsidR="00590FD0">
        <w:rPr>
          <w:sz w:val="26"/>
          <w:szCs w:val="24"/>
        </w:rPr>
        <w:t>и</w:t>
      </w:r>
      <w:r w:rsidR="00070731" w:rsidRPr="00AF07ED">
        <w:rPr>
          <w:sz w:val="26"/>
          <w:szCs w:val="24"/>
        </w:rPr>
        <w:t>.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15</w:t>
      </w:r>
      <w:r w:rsidR="00070731" w:rsidRPr="00686B07">
        <w:rPr>
          <w:sz w:val="26"/>
          <w:szCs w:val="24"/>
        </w:rPr>
        <w:t xml:space="preserve">.3. </w:t>
      </w:r>
      <w:r w:rsidR="00F86C1E">
        <w:rPr>
          <w:sz w:val="26"/>
          <w:szCs w:val="24"/>
        </w:rPr>
        <w:t xml:space="preserve">Совет </w:t>
      </w:r>
      <w:r w:rsidR="00590FD0">
        <w:rPr>
          <w:sz w:val="26"/>
          <w:szCs w:val="24"/>
        </w:rPr>
        <w:t>ЕПО Центра</w:t>
      </w:r>
      <w:r w:rsidR="00F86C1E">
        <w:rPr>
          <w:sz w:val="26"/>
          <w:szCs w:val="24"/>
        </w:rPr>
        <w:t xml:space="preserve"> </w:t>
      </w:r>
      <w:r w:rsidR="00070731" w:rsidRPr="00686B07">
        <w:rPr>
          <w:sz w:val="26"/>
          <w:szCs w:val="24"/>
        </w:rPr>
        <w:t>для контроля выполнения КД:</w:t>
      </w:r>
    </w:p>
    <w:p w:rsidR="00070731" w:rsidRPr="00686B07" w:rsidRDefault="00070731" w:rsidP="00070731">
      <w:pPr>
        <w:pStyle w:val="aa"/>
        <w:tabs>
          <w:tab w:val="left" w:pos="993"/>
        </w:tabs>
        <w:ind w:left="709" w:firstLine="0"/>
        <w:rPr>
          <w:sz w:val="26"/>
          <w:szCs w:val="24"/>
        </w:rPr>
      </w:pPr>
      <w:r w:rsidRPr="00686B07">
        <w:rPr>
          <w:sz w:val="26"/>
          <w:szCs w:val="24"/>
        </w:rPr>
        <w:t>– проводит проверки силами своих комиссий и активистов;</w:t>
      </w:r>
    </w:p>
    <w:p w:rsidR="00070731" w:rsidRPr="00686B07" w:rsidRDefault="00070731" w:rsidP="00070731">
      <w:pPr>
        <w:pStyle w:val="aa"/>
        <w:tabs>
          <w:tab w:val="left" w:pos="993"/>
        </w:tabs>
        <w:ind w:firstLine="709"/>
        <w:rPr>
          <w:sz w:val="26"/>
          <w:szCs w:val="24"/>
        </w:rPr>
      </w:pPr>
      <w:r w:rsidRPr="00686B07">
        <w:rPr>
          <w:sz w:val="26"/>
          <w:szCs w:val="24"/>
        </w:rPr>
        <w:t>– запрашивает у работодателя информацию о ходе выполнения КД и получает ее не позднее чем через две недели со дня запроса;</w:t>
      </w:r>
    </w:p>
    <w:p w:rsidR="00070731" w:rsidRPr="00686B07" w:rsidRDefault="00F86C1E" w:rsidP="00070731">
      <w:pPr>
        <w:pStyle w:val="aa"/>
        <w:tabs>
          <w:tab w:val="left" w:pos="993"/>
        </w:tabs>
        <w:ind w:firstLine="709"/>
        <w:rPr>
          <w:sz w:val="26"/>
          <w:szCs w:val="24"/>
        </w:rPr>
      </w:pPr>
      <w:r>
        <w:rPr>
          <w:sz w:val="26"/>
          <w:szCs w:val="24"/>
        </w:rPr>
        <w:t xml:space="preserve">– заслушивает на </w:t>
      </w:r>
      <w:r w:rsidR="00070731" w:rsidRPr="00686B07">
        <w:rPr>
          <w:sz w:val="26"/>
          <w:szCs w:val="24"/>
        </w:rPr>
        <w:t>заседаниях</w:t>
      </w:r>
      <w:r>
        <w:rPr>
          <w:sz w:val="26"/>
          <w:szCs w:val="24"/>
        </w:rPr>
        <w:t xml:space="preserve"> двусторонней Комиссии </w:t>
      </w:r>
      <w:r w:rsidR="00070731" w:rsidRPr="00686B07">
        <w:rPr>
          <w:sz w:val="26"/>
          <w:szCs w:val="24"/>
        </w:rPr>
        <w:t xml:space="preserve">представителей работодателя о ходе выполнения обязательств КД.  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15</w:t>
      </w:r>
      <w:r w:rsidR="00070731" w:rsidRPr="00686B07">
        <w:rPr>
          <w:sz w:val="26"/>
          <w:szCs w:val="24"/>
        </w:rPr>
        <w:t xml:space="preserve">.4. Итоги работы Комиссии рассматриваются ежегодно на конференции работников </w:t>
      </w:r>
      <w:r w:rsidR="00AF07ED">
        <w:rPr>
          <w:sz w:val="26"/>
          <w:szCs w:val="24"/>
        </w:rPr>
        <w:t xml:space="preserve">Центра </w:t>
      </w:r>
      <w:r w:rsidR="00070731" w:rsidRPr="00686B07">
        <w:rPr>
          <w:sz w:val="26"/>
          <w:szCs w:val="24"/>
        </w:rPr>
        <w:t xml:space="preserve">или на расширенном заседании </w:t>
      </w:r>
      <w:r w:rsidR="00F86C1E">
        <w:rPr>
          <w:sz w:val="26"/>
          <w:szCs w:val="24"/>
        </w:rPr>
        <w:t xml:space="preserve">Совета Ассоциации и </w:t>
      </w:r>
      <w:r w:rsidR="00070731" w:rsidRPr="00686B07">
        <w:rPr>
          <w:sz w:val="26"/>
          <w:szCs w:val="24"/>
        </w:rPr>
        <w:t>профкома. От каждой из Сторон с отчетом выступают их представители.</w:t>
      </w:r>
    </w:p>
    <w:p w:rsidR="00070731" w:rsidRPr="00686B07" w:rsidRDefault="00277AD0" w:rsidP="00070731">
      <w:pPr>
        <w:pStyle w:val="aa"/>
        <w:rPr>
          <w:sz w:val="26"/>
          <w:szCs w:val="24"/>
        </w:rPr>
      </w:pPr>
      <w:r>
        <w:rPr>
          <w:sz w:val="26"/>
          <w:szCs w:val="24"/>
        </w:rPr>
        <w:t>15</w:t>
      </w:r>
      <w:r w:rsidR="00070731" w:rsidRPr="00686B07">
        <w:rPr>
          <w:sz w:val="26"/>
          <w:szCs w:val="24"/>
        </w:rPr>
        <w:t>.5. Лица, представляющие работодателя</w:t>
      </w:r>
      <w:r w:rsidR="00590FD0">
        <w:rPr>
          <w:sz w:val="26"/>
          <w:szCs w:val="24"/>
        </w:rPr>
        <w:t>,</w:t>
      </w:r>
      <w:r w:rsidR="00070731" w:rsidRPr="00686B07">
        <w:rPr>
          <w:sz w:val="26"/>
          <w:szCs w:val="24"/>
        </w:rPr>
        <w:t xml:space="preserve"> либо представляющие работников, виновные в нарушении или невыполнении обязательств КД, несут ответственность в соответствии с действующим законодательством</w:t>
      </w:r>
      <w:r w:rsidR="00187B90">
        <w:rPr>
          <w:sz w:val="26"/>
          <w:szCs w:val="24"/>
        </w:rPr>
        <w:t xml:space="preserve"> Российской Федерации</w:t>
      </w:r>
      <w:r w:rsidR="00070731" w:rsidRPr="00686B07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</w:p>
    <w:p w:rsidR="00070731" w:rsidRPr="00686B07" w:rsidRDefault="00277AD0" w:rsidP="00751C3E">
      <w:pPr>
        <w:pStyle w:val="1"/>
      </w:pPr>
      <w:bookmarkStart w:id="20" w:name="_Toc464213060"/>
      <w:r>
        <w:t>16</w:t>
      </w:r>
      <w:r w:rsidR="00751C3E" w:rsidRPr="00686B07">
        <w:t>. ЗАКЛЮЧИТЕЛЬНЫЕ ПОЛОЖЕНИЯ</w:t>
      </w:r>
      <w:bookmarkEnd w:id="20"/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 w:rsidRPr="00686B07">
        <w:rPr>
          <w:sz w:val="26"/>
          <w:szCs w:val="24"/>
        </w:rPr>
        <w:t xml:space="preserve">.1. Рассмотренный на конференции работников </w:t>
      </w:r>
      <w:r w:rsidR="00AF07ED">
        <w:rPr>
          <w:sz w:val="26"/>
          <w:szCs w:val="24"/>
        </w:rPr>
        <w:t xml:space="preserve">Центра </w:t>
      </w:r>
      <w:r w:rsidRPr="00686B07">
        <w:rPr>
          <w:sz w:val="26"/>
          <w:szCs w:val="24"/>
        </w:rPr>
        <w:t xml:space="preserve">проект КД подписывается Сторонами после доработки </w:t>
      </w:r>
      <w:r w:rsidR="00AF07ED">
        <w:rPr>
          <w:sz w:val="26"/>
          <w:szCs w:val="24"/>
        </w:rPr>
        <w:t xml:space="preserve">двусторонней </w:t>
      </w:r>
      <w:r w:rsidRPr="00686B07">
        <w:rPr>
          <w:sz w:val="26"/>
          <w:szCs w:val="24"/>
        </w:rPr>
        <w:t>Комиссией в течение семи</w:t>
      </w:r>
      <w:r w:rsidR="00AC3237">
        <w:rPr>
          <w:sz w:val="26"/>
          <w:szCs w:val="24"/>
        </w:rPr>
        <w:t xml:space="preserve"> рабочих</w:t>
      </w:r>
      <w:r w:rsidRPr="00686B07">
        <w:rPr>
          <w:sz w:val="26"/>
          <w:szCs w:val="24"/>
        </w:rPr>
        <w:t xml:space="preserve"> дней и направляется </w:t>
      </w:r>
      <w:r w:rsidR="00AC3237">
        <w:rPr>
          <w:sz w:val="26"/>
          <w:szCs w:val="24"/>
        </w:rPr>
        <w:t xml:space="preserve">уполномоченным </w:t>
      </w:r>
      <w:r w:rsidRPr="00686B07">
        <w:rPr>
          <w:sz w:val="26"/>
          <w:szCs w:val="24"/>
        </w:rPr>
        <w:t xml:space="preserve">представителем работодателя на </w:t>
      </w:r>
      <w:r w:rsidR="00AF07ED">
        <w:rPr>
          <w:sz w:val="26"/>
          <w:szCs w:val="24"/>
        </w:rPr>
        <w:t>уведомительную регистрацию в _________________________________________</w:t>
      </w:r>
      <w:r w:rsidRPr="00686B07">
        <w:rPr>
          <w:sz w:val="26"/>
          <w:szCs w:val="24"/>
        </w:rPr>
        <w:t>.</w:t>
      </w:r>
    </w:p>
    <w:p w:rsidR="00070731" w:rsidRPr="00686B07" w:rsidRDefault="00070731" w:rsidP="00070731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 w:rsidRPr="00686B07">
        <w:rPr>
          <w:sz w:val="26"/>
          <w:szCs w:val="24"/>
        </w:rPr>
        <w:t>.2. Работодатель обеспечивает тиражирование КД в месячный срок после его регистрации.</w:t>
      </w:r>
    </w:p>
    <w:p w:rsidR="009C2063" w:rsidRPr="00686B07" w:rsidRDefault="009C2063" w:rsidP="009C2063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 w:rsidRPr="00686B07">
        <w:rPr>
          <w:sz w:val="26"/>
          <w:szCs w:val="24"/>
        </w:rPr>
        <w:t>.</w:t>
      </w:r>
      <w:r w:rsidR="00AC3237">
        <w:rPr>
          <w:sz w:val="26"/>
          <w:szCs w:val="24"/>
        </w:rPr>
        <w:t>3</w:t>
      </w:r>
      <w:r w:rsidRPr="00686B07">
        <w:rPr>
          <w:sz w:val="26"/>
          <w:szCs w:val="24"/>
        </w:rPr>
        <w:t>. Изменения и дополнения в КД в течение срока его действия вносятся по взаимному согласию Сторон.</w:t>
      </w:r>
    </w:p>
    <w:p w:rsidR="009C2063" w:rsidRPr="00686B07" w:rsidRDefault="00AC3237" w:rsidP="009C2063">
      <w:pPr>
        <w:pStyle w:val="aa"/>
        <w:rPr>
          <w:sz w:val="26"/>
          <w:szCs w:val="24"/>
        </w:rPr>
      </w:pPr>
      <w:r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>
        <w:rPr>
          <w:sz w:val="26"/>
          <w:szCs w:val="24"/>
        </w:rPr>
        <w:t>.4</w:t>
      </w:r>
      <w:r w:rsidR="009C2063" w:rsidRPr="00686B07">
        <w:rPr>
          <w:sz w:val="26"/>
          <w:szCs w:val="24"/>
        </w:rPr>
        <w:t xml:space="preserve">. Организационную работу по внесению изменений и дополнений в КД проводит </w:t>
      </w:r>
      <w:r w:rsidR="009C2063">
        <w:rPr>
          <w:sz w:val="26"/>
          <w:szCs w:val="24"/>
        </w:rPr>
        <w:t xml:space="preserve">двусторонняя </w:t>
      </w:r>
      <w:r w:rsidR="009C2063" w:rsidRPr="00686B07">
        <w:rPr>
          <w:sz w:val="26"/>
          <w:szCs w:val="24"/>
        </w:rPr>
        <w:t>Комиссия из полномочных представителей работников и работодателя (далее - Комиссия).</w:t>
      </w:r>
    </w:p>
    <w:p w:rsidR="009C2063" w:rsidRPr="00686B07" w:rsidRDefault="009C2063" w:rsidP="009C2063">
      <w:pPr>
        <w:pStyle w:val="aa"/>
        <w:rPr>
          <w:sz w:val="26"/>
          <w:szCs w:val="24"/>
        </w:rPr>
      </w:pPr>
      <w:r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 w:rsidRPr="00686B07">
        <w:rPr>
          <w:sz w:val="26"/>
          <w:szCs w:val="24"/>
        </w:rPr>
        <w:t>.</w:t>
      </w:r>
      <w:r w:rsidR="00AC3237">
        <w:rPr>
          <w:sz w:val="26"/>
          <w:szCs w:val="24"/>
        </w:rPr>
        <w:t>5</w:t>
      </w:r>
      <w:r w:rsidRPr="00686B07">
        <w:rPr>
          <w:sz w:val="26"/>
          <w:szCs w:val="24"/>
        </w:rPr>
        <w:t>. В случае возникновения противоречия между обязательствами настоящего КД и новыми законодательными актами изменения и дополнения в КД в соответствии с законодательством утверждаются Комиссией.</w:t>
      </w:r>
    </w:p>
    <w:p w:rsidR="009C2063" w:rsidRPr="00686B07" w:rsidRDefault="00AC3237" w:rsidP="009C2063">
      <w:pPr>
        <w:pStyle w:val="aa"/>
        <w:rPr>
          <w:sz w:val="26"/>
          <w:szCs w:val="24"/>
        </w:rPr>
      </w:pPr>
      <w:r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>
        <w:rPr>
          <w:sz w:val="26"/>
          <w:szCs w:val="24"/>
        </w:rPr>
        <w:t>.6</w:t>
      </w:r>
      <w:r w:rsidR="009C2063" w:rsidRPr="00686B07">
        <w:rPr>
          <w:sz w:val="26"/>
          <w:szCs w:val="24"/>
        </w:rPr>
        <w:t xml:space="preserve">. В случае внесения в КД принципиальных и значительных изменений и дополнений они, по предложению любой из Сторон, утверждаются на расширенном заседании </w:t>
      </w:r>
      <w:r w:rsidR="009C2063">
        <w:rPr>
          <w:sz w:val="26"/>
          <w:szCs w:val="24"/>
        </w:rPr>
        <w:t xml:space="preserve">членов Совета </w:t>
      </w:r>
      <w:r w:rsidR="00187B90">
        <w:rPr>
          <w:sz w:val="26"/>
          <w:szCs w:val="24"/>
        </w:rPr>
        <w:t>ЕПО Центра</w:t>
      </w:r>
      <w:r w:rsidR="009C2063">
        <w:rPr>
          <w:sz w:val="26"/>
          <w:szCs w:val="24"/>
        </w:rPr>
        <w:t xml:space="preserve"> и </w:t>
      </w:r>
      <w:r w:rsidR="009C2063" w:rsidRPr="00686B07">
        <w:rPr>
          <w:sz w:val="26"/>
          <w:szCs w:val="24"/>
        </w:rPr>
        <w:t>проф</w:t>
      </w:r>
      <w:r w:rsidR="00187B90">
        <w:rPr>
          <w:sz w:val="26"/>
          <w:szCs w:val="24"/>
        </w:rPr>
        <w:t>союзных</w:t>
      </w:r>
      <w:r w:rsidR="009C2063">
        <w:rPr>
          <w:sz w:val="26"/>
          <w:szCs w:val="24"/>
        </w:rPr>
        <w:t xml:space="preserve"> комитет</w:t>
      </w:r>
      <w:r w:rsidR="00187B90">
        <w:rPr>
          <w:sz w:val="26"/>
          <w:szCs w:val="24"/>
        </w:rPr>
        <w:t>ов</w:t>
      </w:r>
      <w:r w:rsidR="009C2063">
        <w:rPr>
          <w:sz w:val="26"/>
          <w:szCs w:val="24"/>
        </w:rPr>
        <w:t xml:space="preserve"> ФНИЦ </w:t>
      </w:r>
      <w:r w:rsidR="009C2063">
        <w:rPr>
          <w:sz w:val="26"/>
          <w:szCs w:val="24"/>
        </w:rPr>
        <w:lastRenderedPageBreak/>
        <w:t>«Кристаллография и фотоника» и ИПЛИТ РАН</w:t>
      </w:r>
      <w:r w:rsidR="009C2063" w:rsidRPr="00686B07">
        <w:rPr>
          <w:sz w:val="26"/>
          <w:szCs w:val="24"/>
        </w:rPr>
        <w:t xml:space="preserve"> и представителей работодателя либо на конференции работников.</w:t>
      </w:r>
    </w:p>
    <w:p w:rsidR="00AC3237" w:rsidRDefault="009C2063" w:rsidP="00AC3237">
      <w:pPr>
        <w:pStyle w:val="aa"/>
        <w:rPr>
          <w:sz w:val="26"/>
          <w:szCs w:val="24"/>
        </w:rPr>
      </w:pPr>
      <w:r w:rsidRPr="00686B07"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 w:rsidRPr="00686B07">
        <w:rPr>
          <w:sz w:val="26"/>
          <w:szCs w:val="24"/>
        </w:rPr>
        <w:t>.</w:t>
      </w:r>
      <w:r w:rsidR="00AC3237">
        <w:rPr>
          <w:sz w:val="26"/>
          <w:szCs w:val="24"/>
        </w:rPr>
        <w:t>7</w:t>
      </w:r>
      <w:r w:rsidRPr="00686B07">
        <w:rPr>
          <w:sz w:val="26"/>
          <w:szCs w:val="24"/>
        </w:rPr>
        <w:t xml:space="preserve">. Уведомительная регистрация изменений и дополнений в КД, а также ознакомление с ними работников производится в порядке, установленном КД  для его заключения (статья 50 ТК). </w:t>
      </w:r>
    </w:p>
    <w:p w:rsidR="00AC3237" w:rsidRPr="00686B07" w:rsidRDefault="00AC3237" w:rsidP="00AC3237">
      <w:pPr>
        <w:pStyle w:val="aa"/>
        <w:rPr>
          <w:sz w:val="26"/>
          <w:szCs w:val="24"/>
        </w:rPr>
      </w:pPr>
      <w:r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>
        <w:rPr>
          <w:sz w:val="26"/>
          <w:szCs w:val="24"/>
        </w:rPr>
        <w:t>.8</w:t>
      </w:r>
      <w:r w:rsidRPr="00686B07">
        <w:rPr>
          <w:sz w:val="26"/>
          <w:szCs w:val="24"/>
        </w:rPr>
        <w:t xml:space="preserve">. Для ведения переговоров по разработке и заключению нового КД за три месяца до окончания срока действия данного КД образуется </w:t>
      </w:r>
      <w:r>
        <w:rPr>
          <w:sz w:val="26"/>
          <w:szCs w:val="24"/>
        </w:rPr>
        <w:t xml:space="preserve">двусторонняя </w:t>
      </w:r>
      <w:r w:rsidRPr="00686B07">
        <w:rPr>
          <w:sz w:val="26"/>
          <w:szCs w:val="24"/>
        </w:rPr>
        <w:t xml:space="preserve">комиссия из </w:t>
      </w:r>
      <w:r>
        <w:rPr>
          <w:sz w:val="26"/>
          <w:szCs w:val="24"/>
        </w:rPr>
        <w:t xml:space="preserve">равного количества представителей </w:t>
      </w:r>
      <w:r w:rsidRPr="00686B07">
        <w:rPr>
          <w:sz w:val="26"/>
          <w:szCs w:val="24"/>
        </w:rPr>
        <w:t>полномочных представител</w:t>
      </w:r>
      <w:r>
        <w:rPr>
          <w:sz w:val="26"/>
          <w:szCs w:val="24"/>
        </w:rPr>
        <w:t>ей работников</w:t>
      </w:r>
      <w:r w:rsidRPr="00686B07">
        <w:rPr>
          <w:sz w:val="26"/>
          <w:szCs w:val="24"/>
        </w:rPr>
        <w:t xml:space="preserve"> и работодателя.  </w:t>
      </w:r>
    </w:p>
    <w:p w:rsidR="00AC3237" w:rsidRPr="00686B07" w:rsidRDefault="00AC3237" w:rsidP="00AC3237">
      <w:pPr>
        <w:pStyle w:val="aa"/>
        <w:rPr>
          <w:sz w:val="26"/>
          <w:szCs w:val="24"/>
        </w:rPr>
      </w:pPr>
      <w:r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>
        <w:rPr>
          <w:sz w:val="26"/>
          <w:szCs w:val="24"/>
        </w:rPr>
        <w:t>.9</w:t>
      </w:r>
      <w:r w:rsidRPr="00686B07">
        <w:rPr>
          <w:sz w:val="26"/>
          <w:szCs w:val="24"/>
        </w:rPr>
        <w:t xml:space="preserve">. Работодатель издает приказ о сроках разработки проекта и заключения КД, о составе </w:t>
      </w:r>
      <w:r>
        <w:rPr>
          <w:sz w:val="26"/>
          <w:szCs w:val="24"/>
        </w:rPr>
        <w:t xml:space="preserve">двусторонней </w:t>
      </w:r>
      <w:r w:rsidRPr="00686B07">
        <w:rPr>
          <w:sz w:val="26"/>
          <w:szCs w:val="24"/>
        </w:rPr>
        <w:t>комиссии для ведения переговоров, о порядке и месте ее работы.</w:t>
      </w:r>
    </w:p>
    <w:p w:rsidR="009C2063" w:rsidRPr="00686B07" w:rsidRDefault="00AC3237" w:rsidP="009C2063">
      <w:pPr>
        <w:pStyle w:val="aa"/>
        <w:rPr>
          <w:sz w:val="26"/>
          <w:szCs w:val="24"/>
        </w:rPr>
      </w:pPr>
      <w:r>
        <w:rPr>
          <w:sz w:val="26"/>
          <w:szCs w:val="24"/>
        </w:rPr>
        <w:t>1</w:t>
      </w:r>
      <w:r w:rsidR="00277AD0">
        <w:rPr>
          <w:sz w:val="26"/>
          <w:szCs w:val="24"/>
        </w:rPr>
        <w:t>6</w:t>
      </w:r>
      <w:r>
        <w:rPr>
          <w:sz w:val="26"/>
          <w:szCs w:val="24"/>
        </w:rPr>
        <w:t>.10</w:t>
      </w:r>
      <w:r w:rsidRPr="00686B07">
        <w:rPr>
          <w:sz w:val="26"/>
          <w:szCs w:val="24"/>
        </w:rPr>
        <w:t>. Неурегулированные разногласия между Сторонами в ходе переговоров и выполнения КД разрешаются в соответствии со ст. 38 ТК.</w:t>
      </w:r>
    </w:p>
    <w:p w:rsidR="009C2063" w:rsidRPr="00AF07ED" w:rsidRDefault="009C2063" w:rsidP="00AF07ED">
      <w:pPr>
        <w:pStyle w:val="aa"/>
        <w:rPr>
          <w:sz w:val="26"/>
          <w:szCs w:val="24"/>
        </w:rPr>
      </w:pPr>
    </w:p>
    <w:p w:rsidR="00AF07ED" w:rsidRDefault="00AF07ED" w:rsidP="00070731">
      <w:pPr>
        <w:rPr>
          <w:sz w:val="24"/>
          <w:szCs w:val="24"/>
        </w:rPr>
      </w:pPr>
    </w:p>
    <w:p w:rsidR="00070731" w:rsidRPr="00686B07" w:rsidRDefault="00070731" w:rsidP="00AF07ED">
      <w:pPr>
        <w:pStyle w:val="ae"/>
        <w:jc w:val="center"/>
        <w:rPr>
          <w:b/>
          <w:sz w:val="26"/>
        </w:rPr>
      </w:pPr>
    </w:p>
    <w:sectPr w:rsidR="00070731" w:rsidRPr="00686B07" w:rsidSect="000707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0C" w:rsidRDefault="005E550C" w:rsidP="00E41517">
      <w:r>
        <w:separator/>
      </w:r>
    </w:p>
  </w:endnote>
  <w:endnote w:type="continuationSeparator" w:id="0">
    <w:p w:rsidR="005E550C" w:rsidRDefault="005E550C" w:rsidP="00E4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9A" w:rsidRDefault="00DF2E9A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2E9A" w:rsidRDefault="00DF2E9A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9A" w:rsidRDefault="00DF2E9A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0C" w:rsidRDefault="005E550C" w:rsidP="00E41517">
      <w:r>
        <w:separator/>
      </w:r>
    </w:p>
  </w:footnote>
  <w:footnote w:type="continuationSeparator" w:id="0">
    <w:p w:rsidR="005E550C" w:rsidRDefault="005E550C" w:rsidP="00E4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9A" w:rsidRDefault="00DF2E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DF2E9A" w:rsidRDefault="00DF2E9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9A" w:rsidRDefault="00DF2E9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245">
      <w:rPr>
        <w:noProof/>
      </w:rPr>
      <w:t>19</w:t>
    </w:r>
    <w:r>
      <w:rPr>
        <w:noProof/>
      </w:rPr>
      <w:fldChar w:fldCharType="end"/>
    </w:r>
  </w:p>
  <w:p w:rsidR="00DF2E9A" w:rsidRDefault="00DF2E9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86F"/>
    <w:multiLevelType w:val="hybridMultilevel"/>
    <w:tmpl w:val="540CB822"/>
    <w:lvl w:ilvl="0" w:tplc="C47A164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24A"/>
    <w:multiLevelType w:val="hybridMultilevel"/>
    <w:tmpl w:val="C59462E0"/>
    <w:lvl w:ilvl="0" w:tplc="C47A1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D90"/>
    <w:multiLevelType w:val="multilevel"/>
    <w:tmpl w:val="246C8B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516C03"/>
    <w:multiLevelType w:val="hybridMultilevel"/>
    <w:tmpl w:val="EEE8DDAA"/>
    <w:lvl w:ilvl="0" w:tplc="D66A2DD4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07711F4F"/>
    <w:multiLevelType w:val="hybridMultilevel"/>
    <w:tmpl w:val="A498C7D8"/>
    <w:lvl w:ilvl="0" w:tplc="C47A16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1E01"/>
    <w:multiLevelType w:val="hybridMultilevel"/>
    <w:tmpl w:val="BEC88AD0"/>
    <w:lvl w:ilvl="0" w:tplc="C47A1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42FAB"/>
    <w:multiLevelType w:val="hybridMultilevel"/>
    <w:tmpl w:val="F01044F0"/>
    <w:lvl w:ilvl="0" w:tplc="C47A1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F6CF3"/>
    <w:multiLevelType w:val="hybridMultilevel"/>
    <w:tmpl w:val="38CA0246"/>
    <w:lvl w:ilvl="0" w:tplc="0660F90E">
      <w:start w:val="1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0C513A76"/>
    <w:multiLevelType w:val="hybridMultilevel"/>
    <w:tmpl w:val="1AB60FE4"/>
    <w:lvl w:ilvl="0" w:tplc="9CC02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C6110"/>
    <w:multiLevelType w:val="hybridMultilevel"/>
    <w:tmpl w:val="DC9272A6"/>
    <w:lvl w:ilvl="0" w:tplc="C47A1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16655"/>
    <w:multiLevelType w:val="hybridMultilevel"/>
    <w:tmpl w:val="37D40AA2"/>
    <w:lvl w:ilvl="0" w:tplc="7EFAC65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75FE4"/>
    <w:multiLevelType w:val="hybridMultilevel"/>
    <w:tmpl w:val="02167AEA"/>
    <w:lvl w:ilvl="0" w:tplc="C47A164A">
      <w:start w:val="1"/>
      <w:numFmt w:val="bullet"/>
      <w:lvlText w:val="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003"/>
        </w:tabs>
        <w:ind w:left="10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723"/>
        </w:tabs>
        <w:ind w:left="10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43"/>
        </w:tabs>
        <w:ind w:left="11443" w:hanging="360"/>
      </w:pPr>
      <w:rPr>
        <w:rFonts w:ascii="Wingdings" w:hAnsi="Wingdings" w:hint="default"/>
      </w:rPr>
    </w:lvl>
  </w:abstractNum>
  <w:abstractNum w:abstractNumId="12" w15:restartNumberingAfterBreak="0">
    <w:nsid w:val="2AC33677"/>
    <w:multiLevelType w:val="hybridMultilevel"/>
    <w:tmpl w:val="316E8E54"/>
    <w:lvl w:ilvl="0" w:tplc="ADA88DCC">
      <w:start w:val="1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334529BA"/>
    <w:multiLevelType w:val="multilevel"/>
    <w:tmpl w:val="38CA0246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35B52552"/>
    <w:multiLevelType w:val="hybridMultilevel"/>
    <w:tmpl w:val="C888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75DA"/>
    <w:multiLevelType w:val="hybridMultilevel"/>
    <w:tmpl w:val="DBB6986A"/>
    <w:lvl w:ilvl="0" w:tplc="C47A1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633E"/>
    <w:multiLevelType w:val="hybridMultilevel"/>
    <w:tmpl w:val="2CD8BBD8"/>
    <w:lvl w:ilvl="0" w:tplc="34B69A4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AA0619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35E"/>
    <w:multiLevelType w:val="hybridMultilevel"/>
    <w:tmpl w:val="D84A2BDA"/>
    <w:lvl w:ilvl="0" w:tplc="69DC95FE">
      <w:start w:val="31"/>
      <w:numFmt w:val="bullet"/>
      <w:lvlText w:val="-"/>
      <w:lvlJc w:val="left"/>
      <w:pPr>
        <w:tabs>
          <w:tab w:val="num" w:pos="768"/>
        </w:tabs>
        <w:ind w:left="768" w:hanging="4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76B51"/>
    <w:multiLevelType w:val="hybridMultilevel"/>
    <w:tmpl w:val="B5ECACD6"/>
    <w:lvl w:ilvl="0" w:tplc="944A44E4">
      <w:start w:val="1"/>
      <w:numFmt w:val="bullet"/>
      <w:lvlText w:val="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E7544"/>
    <w:multiLevelType w:val="hybridMultilevel"/>
    <w:tmpl w:val="34AACC26"/>
    <w:lvl w:ilvl="0" w:tplc="C47A1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1664"/>
    <w:multiLevelType w:val="multilevel"/>
    <w:tmpl w:val="4D3C5C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4F4373A3"/>
    <w:multiLevelType w:val="hybridMultilevel"/>
    <w:tmpl w:val="FC3877FC"/>
    <w:lvl w:ilvl="0" w:tplc="C47A1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21D8F"/>
    <w:multiLevelType w:val="hybridMultilevel"/>
    <w:tmpl w:val="715090FE"/>
    <w:lvl w:ilvl="0" w:tplc="9CC02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B3603"/>
    <w:multiLevelType w:val="hybridMultilevel"/>
    <w:tmpl w:val="C470823A"/>
    <w:lvl w:ilvl="0" w:tplc="9CC02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329B3"/>
    <w:multiLevelType w:val="multilevel"/>
    <w:tmpl w:val="CAE401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C4C5C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645878"/>
    <w:multiLevelType w:val="hybridMultilevel"/>
    <w:tmpl w:val="8AB84BB8"/>
    <w:lvl w:ilvl="0" w:tplc="7EFAC65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4E2DCF"/>
    <w:multiLevelType w:val="singleLevel"/>
    <w:tmpl w:val="405A4F5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8" w15:restartNumberingAfterBreak="0">
    <w:nsid w:val="763C3C38"/>
    <w:multiLevelType w:val="hybridMultilevel"/>
    <w:tmpl w:val="DC66C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0226A"/>
    <w:multiLevelType w:val="hybridMultilevel"/>
    <w:tmpl w:val="3314DC96"/>
    <w:lvl w:ilvl="0" w:tplc="FA0E9B7C">
      <w:start w:val="1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A0A626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0"/>
  </w:num>
  <w:num w:numId="2">
    <w:abstractNumId w:val="27"/>
    <w:lvlOverride w:ilvl="0">
      <w:startOverride w:val="1"/>
    </w:lvlOverride>
  </w:num>
  <w:num w:numId="3">
    <w:abstractNumId w:val="24"/>
  </w:num>
  <w:num w:numId="4">
    <w:abstractNumId w:val="4"/>
  </w:num>
  <w:num w:numId="5">
    <w:abstractNumId w:val="15"/>
  </w:num>
  <w:num w:numId="6">
    <w:abstractNumId w:val="21"/>
  </w:num>
  <w:num w:numId="7">
    <w:abstractNumId w:val="11"/>
  </w:num>
  <w:num w:numId="8">
    <w:abstractNumId w:val="19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26"/>
  </w:num>
  <w:num w:numId="17">
    <w:abstractNumId w:val="7"/>
  </w:num>
  <w:num w:numId="18">
    <w:abstractNumId w:val="12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"/>
  </w:num>
  <w:num w:numId="22">
    <w:abstractNumId w:val="17"/>
  </w:num>
  <w:num w:numId="23">
    <w:abstractNumId w:val="13"/>
  </w:num>
  <w:num w:numId="24">
    <w:abstractNumId w:val="29"/>
  </w:num>
  <w:num w:numId="25">
    <w:abstractNumId w:val="28"/>
  </w:num>
  <w:num w:numId="26">
    <w:abstractNumId w:val="23"/>
  </w:num>
  <w:num w:numId="27">
    <w:abstractNumId w:val="8"/>
  </w:num>
  <w:num w:numId="28">
    <w:abstractNumId w:val="14"/>
  </w:num>
  <w:num w:numId="29">
    <w:abstractNumId w:val="25"/>
  </w:num>
  <w:num w:numId="30">
    <w:abstractNumId w:val="2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64"/>
    <w:rsid w:val="00070731"/>
    <w:rsid w:val="000D1A7D"/>
    <w:rsid w:val="000E2A84"/>
    <w:rsid w:val="000F1288"/>
    <w:rsid w:val="0013023E"/>
    <w:rsid w:val="001506D6"/>
    <w:rsid w:val="0015787A"/>
    <w:rsid w:val="00175C50"/>
    <w:rsid w:val="00187B90"/>
    <w:rsid w:val="00254FCF"/>
    <w:rsid w:val="00256A8E"/>
    <w:rsid w:val="00277AD0"/>
    <w:rsid w:val="00281AE7"/>
    <w:rsid w:val="00287253"/>
    <w:rsid w:val="00292653"/>
    <w:rsid w:val="002B0880"/>
    <w:rsid w:val="002B71D1"/>
    <w:rsid w:val="002E3260"/>
    <w:rsid w:val="002F3355"/>
    <w:rsid w:val="0031112F"/>
    <w:rsid w:val="0031467B"/>
    <w:rsid w:val="003230B4"/>
    <w:rsid w:val="00326A86"/>
    <w:rsid w:val="003970CB"/>
    <w:rsid w:val="003B5503"/>
    <w:rsid w:val="003B6BD6"/>
    <w:rsid w:val="003E6D0E"/>
    <w:rsid w:val="004476A8"/>
    <w:rsid w:val="004604A2"/>
    <w:rsid w:val="00471FCA"/>
    <w:rsid w:val="004D4232"/>
    <w:rsid w:val="004D45F5"/>
    <w:rsid w:val="0050186F"/>
    <w:rsid w:val="00536F7A"/>
    <w:rsid w:val="005756AD"/>
    <w:rsid w:val="00583FCD"/>
    <w:rsid w:val="00590FD0"/>
    <w:rsid w:val="005A6C49"/>
    <w:rsid w:val="005E3245"/>
    <w:rsid w:val="005E550C"/>
    <w:rsid w:val="006042EF"/>
    <w:rsid w:val="00617205"/>
    <w:rsid w:val="00643E52"/>
    <w:rsid w:val="00645325"/>
    <w:rsid w:val="00683771"/>
    <w:rsid w:val="00686B07"/>
    <w:rsid w:val="006B1BC4"/>
    <w:rsid w:val="006B417B"/>
    <w:rsid w:val="006D7E4F"/>
    <w:rsid w:val="007058F3"/>
    <w:rsid w:val="00730FD3"/>
    <w:rsid w:val="0074495E"/>
    <w:rsid w:val="00751C3E"/>
    <w:rsid w:val="00775054"/>
    <w:rsid w:val="007902B0"/>
    <w:rsid w:val="00797DB6"/>
    <w:rsid w:val="007B7117"/>
    <w:rsid w:val="007C290A"/>
    <w:rsid w:val="007D30E4"/>
    <w:rsid w:val="007E2CC8"/>
    <w:rsid w:val="00832089"/>
    <w:rsid w:val="0083674D"/>
    <w:rsid w:val="008621BB"/>
    <w:rsid w:val="008D6B4F"/>
    <w:rsid w:val="008F7E77"/>
    <w:rsid w:val="0091554D"/>
    <w:rsid w:val="00920D7D"/>
    <w:rsid w:val="00926CCD"/>
    <w:rsid w:val="00933AA6"/>
    <w:rsid w:val="00940B64"/>
    <w:rsid w:val="00943AAA"/>
    <w:rsid w:val="0096197A"/>
    <w:rsid w:val="00985B87"/>
    <w:rsid w:val="00992539"/>
    <w:rsid w:val="009B42F4"/>
    <w:rsid w:val="009C2063"/>
    <w:rsid w:val="009D74B3"/>
    <w:rsid w:val="00A16EE5"/>
    <w:rsid w:val="00A36F0A"/>
    <w:rsid w:val="00A54AB2"/>
    <w:rsid w:val="00A93B46"/>
    <w:rsid w:val="00AC3237"/>
    <w:rsid w:val="00AC41F6"/>
    <w:rsid w:val="00AD468D"/>
    <w:rsid w:val="00AE7CBD"/>
    <w:rsid w:val="00AF07ED"/>
    <w:rsid w:val="00AF16DE"/>
    <w:rsid w:val="00B42626"/>
    <w:rsid w:val="00BA4666"/>
    <w:rsid w:val="00BB7740"/>
    <w:rsid w:val="00BC607D"/>
    <w:rsid w:val="00C1142E"/>
    <w:rsid w:val="00C304DE"/>
    <w:rsid w:val="00C4322C"/>
    <w:rsid w:val="00C65FAC"/>
    <w:rsid w:val="00C77E2E"/>
    <w:rsid w:val="00CA4430"/>
    <w:rsid w:val="00CA6BF1"/>
    <w:rsid w:val="00CC2315"/>
    <w:rsid w:val="00CD332A"/>
    <w:rsid w:val="00CE33BB"/>
    <w:rsid w:val="00D13262"/>
    <w:rsid w:val="00D228B7"/>
    <w:rsid w:val="00D70D60"/>
    <w:rsid w:val="00D86A71"/>
    <w:rsid w:val="00D94107"/>
    <w:rsid w:val="00DA3C17"/>
    <w:rsid w:val="00DB73B9"/>
    <w:rsid w:val="00DE7552"/>
    <w:rsid w:val="00DF2826"/>
    <w:rsid w:val="00DF2E9A"/>
    <w:rsid w:val="00E41517"/>
    <w:rsid w:val="00E42C4F"/>
    <w:rsid w:val="00E44732"/>
    <w:rsid w:val="00EB5A21"/>
    <w:rsid w:val="00EB6B76"/>
    <w:rsid w:val="00EF7A93"/>
    <w:rsid w:val="00F14220"/>
    <w:rsid w:val="00F7182E"/>
    <w:rsid w:val="00F86C1E"/>
    <w:rsid w:val="00FA0226"/>
    <w:rsid w:val="00FB1CD7"/>
    <w:rsid w:val="00FB704D"/>
    <w:rsid w:val="00FC50EC"/>
    <w:rsid w:val="00FD15E5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56A7F-EBF9-45BC-9FA7-776E265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А"/>
    <w:basedOn w:val="a0"/>
    <w:next w:val="a0"/>
    <w:link w:val="10"/>
    <w:qFormat/>
    <w:rsid w:val="009B42F4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nhideWhenUsed/>
    <w:qFormat/>
    <w:rsid w:val="00D94107"/>
    <w:pPr>
      <w:keepNext/>
      <w:jc w:val="center"/>
      <w:outlineLvl w:val="1"/>
    </w:pPr>
    <w:rPr>
      <w:sz w:val="32"/>
    </w:rPr>
  </w:style>
  <w:style w:type="paragraph" w:styleId="3">
    <w:name w:val="heading 3"/>
    <w:basedOn w:val="a0"/>
    <w:next w:val="a0"/>
    <w:link w:val="30"/>
    <w:qFormat/>
    <w:rsid w:val="00070731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070731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070731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qFormat/>
    <w:rsid w:val="00070731"/>
    <w:pPr>
      <w:keepNext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А Знак"/>
    <w:basedOn w:val="a1"/>
    <w:link w:val="1"/>
    <w:rsid w:val="009B42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D941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Title"/>
    <w:basedOn w:val="a0"/>
    <w:link w:val="a5"/>
    <w:qFormat/>
    <w:rsid w:val="00D94107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D941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D9410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0707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707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707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70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0"/>
    <w:link w:val="a8"/>
    <w:uiPriority w:val="99"/>
    <w:rsid w:val="0007073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707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070731"/>
  </w:style>
  <w:style w:type="paragraph" w:styleId="aa">
    <w:name w:val="Body Text Indent"/>
    <w:basedOn w:val="a0"/>
    <w:link w:val="ab"/>
    <w:rsid w:val="00070731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070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0"/>
    <w:link w:val="ad"/>
    <w:rsid w:val="00070731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rsid w:val="00070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070731"/>
    <w:pPr>
      <w:spacing w:line="360" w:lineRule="auto"/>
      <w:ind w:firstLine="720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070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070731"/>
    <w:rPr>
      <w:sz w:val="28"/>
    </w:rPr>
  </w:style>
  <w:style w:type="character" w:customStyle="1" w:styleId="af">
    <w:name w:val="Основной текст Знак"/>
    <w:basedOn w:val="a1"/>
    <w:link w:val="ae"/>
    <w:rsid w:val="00070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070731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070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07073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070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0"/>
    <w:rsid w:val="00070731"/>
    <w:pPr>
      <w:spacing w:before="40" w:line="360" w:lineRule="auto"/>
      <w:ind w:left="567" w:right="400" w:firstLine="851"/>
    </w:pPr>
    <w:rPr>
      <w:bCs/>
      <w:sz w:val="28"/>
    </w:rPr>
  </w:style>
  <w:style w:type="paragraph" w:customStyle="1" w:styleId="ConsNormal">
    <w:name w:val="ConsNormal"/>
    <w:rsid w:val="00070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0707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0707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0707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f1">
    <w:name w:val="Balloon Text"/>
    <w:basedOn w:val="a0"/>
    <w:link w:val="af2"/>
    <w:semiHidden/>
    <w:rsid w:val="0007073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070731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0"/>
    <w:link w:val="34"/>
    <w:rsid w:val="00070731"/>
    <w:pPr>
      <w:tabs>
        <w:tab w:val="left" w:pos="1134"/>
      </w:tabs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1"/>
    <w:link w:val="33"/>
    <w:rsid w:val="00070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70731"/>
    <w:pPr>
      <w:overflowPunct w:val="0"/>
      <w:autoSpaceDE w:val="0"/>
      <w:autoSpaceDN w:val="0"/>
      <w:adjustRightInd w:val="0"/>
      <w:jc w:val="both"/>
    </w:pPr>
    <w:rPr>
      <w:rFonts w:eastAsia="Calibri"/>
      <w:sz w:val="24"/>
    </w:rPr>
  </w:style>
  <w:style w:type="paragraph" w:customStyle="1" w:styleId="a">
    <w:name w:val="стандарт"/>
    <w:basedOn w:val="a0"/>
    <w:link w:val="af3"/>
    <w:qFormat/>
    <w:rsid w:val="00070731"/>
    <w:pPr>
      <w:numPr>
        <w:numId w:val="1"/>
      </w:numPr>
      <w:jc w:val="center"/>
    </w:pPr>
    <w:rPr>
      <w:b/>
      <w:caps/>
      <w:sz w:val="26"/>
      <w:szCs w:val="24"/>
    </w:rPr>
  </w:style>
  <w:style w:type="paragraph" w:styleId="af4">
    <w:name w:val="TOC Heading"/>
    <w:basedOn w:val="1"/>
    <w:next w:val="a0"/>
    <w:uiPriority w:val="39"/>
    <w:unhideWhenUsed/>
    <w:qFormat/>
    <w:rsid w:val="0007073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f3">
    <w:name w:val="стандарт Знак"/>
    <w:basedOn w:val="a1"/>
    <w:link w:val="a"/>
    <w:rsid w:val="00070731"/>
    <w:rPr>
      <w:rFonts w:ascii="Times New Roman" w:eastAsia="Times New Roman" w:hAnsi="Times New Roman" w:cs="Times New Roman"/>
      <w:b/>
      <w:caps/>
      <w:sz w:val="26"/>
      <w:szCs w:val="24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070731"/>
  </w:style>
  <w:style w:type="paragraph" w:styleId="25">
    <w:name w:val="toc 2"/>
    <w:basedOn w:val="a0"/>
    <w:next w:val="a0"/>
    <w:autoRedefine/>
    <w:uiPriority w:val="39"/>
    <w:qFormat/>
    <w:rsid w:val="00070731"/>
  </w:style>
  <w:style w:type="paragraph" w:styleId="35">
    <w:name w:val="toc 3"/>
    <w:basedOn w:val="a0"/>
    <w:next w:val="a0"/>
    <w:autoRedefine/>
    <w:uiPriority w:val="39"/>
    <w:qFormat/>
    <w:rsid w:val="00070731"/>
    <w:rPr>
      <w:sz w:val="28"/>
      <w:szCs w:val="28"/>
    </w:rPr>
  </w:style>
  <w:style w:type="character" w:styleId="af5">
    <w:name w:val="Hyperlink"/>
    <w:basedOn w:val="a1"/>
    <w:uiPriority w:val="99"/>
    <w:unhideWhenUsed/>
    <w:rsid w:val="00070731"/>
    <w:rPr>
      <w:color w:val="0000FF"/>
      <w:u w:val="single"/>
    </w:rPr>
  </w:style>
  <w:style w:type="table" w:styleId="af6">
    <w:name w:val="Table Grid"/>
    <w:basedOn w:val="a2"/>
    <w:uiPriority w:val="59"/>
    <w:rsid w:val="0007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basedOn w:val="a1"/>
    <w:rsid w:val="001506D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3AE6BF5-9E5B-4521-B5CB-7860949F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8250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Evelyna</dc:creator>
  <cp:keywords/>
  <dc:description/>
  <cp:lastModifiedBy>Slava</cp:lastModifiedBy>
  <cp:revision>4</cp:revision>
  <cp:lastPrinted>2017-03-07T08:33:00Z</cp:lastPrinted>
  <dcterms:created xsi:type="dcterms:W3CDTF">2017-03-06T17:39:00Z</dcterms:created>
  <dcterms:modified xsi:type="dcterms:W3CDTF">2017-03-07T12:30:00Z</dcterms:modified>
</cp:coreProperties>
</file>